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6D559" w14:textId="6DDDDC99" w:rsidR="00076DDA" w:rsidRDefault="00076DDA" w:rsidP="006F6C68"/>
    <w:p w14:paraId="5C5F5B61" w14:textId="0E542AFA" w:rsidR="00F77937" w:rsidRDefault="00F77937" w:rsidP="00FE5EB1">
      <w:pPr>
        <w:autoSpaceDE w:val="0"/>
        <w:autoSpaceDN w:val="0"/>
        <w:adjustRightInd w:val="0"/>
        <w:spacing w:after="0" w:line="240" w:lineRule="auto"/>
        <w:ind w:left="-567" w:right="-567"/>
        <w:jc w:val="center"/>
        <w:rPr>
          <w:rFonts w:eastAsia="Times New Roman" w:cs="Arial"/>
          <w:b/>
          <w:bCs/>
          <w:color w:val="000000"/>
          <w:sz w:val="32"/>
          <w:szCs w:val="32"/>
          <w:lang w:eastAsia="es-ES"/>
        </w:rPr>
      </w:pPr>
      <w:bookmarkStart w:id="0" w:name="_Hlk27652823"/>
      <w:r>
        <w:rPr>
          <w:rFonts w:eastAsia="Times New Roman" w:cs="Arial"/>
          <w:b/>
          <w:bCs/>
          <w:color w:val="000000"/>
          <w:sz w:val="32"/>
          <w:szCs w:val="32"/>
          <w:lang w:eastAsia="es-ES"/>
        </w:rPr>
        <w:t>XXX</w:t>
      </w:r>
      <w:r w:rsidR="00157258">
        <w:rPr>
          <w:rFonts w:eastAsia="Times New Roman" w:cs="Arial"/>
          <w:b/>
          <w:bCs/>
          <w:color w:val="000000"/>
          <w:sz w:val="32"/>
          <w:szCs w:val="32"/>
          <w:lang w:eastAsia="es-ES"/>
        </w:rPr>
        <w:t>V</w:t>
      </w:r>
      <w:r w:rsidR="003C682E">
        <w:rPr>
          <w:rFonts w:eastAsia="Times New Roman" w:cs="Arial"/>
          <w:b/>
          <w:bCs/>
          <w:color w:val="000000"/>
          <w:sz w:val="32"/>
          <w:szCs w:val="32"/>
          <w:lang w:eastAsia="es-ES"/>
        </w:rPr>
        <w:t>I</w:t>
      </w:r>
      <w:r w:rsidR="006D4201">
        <w:rPr>
          <w:rFonts w:eastAsia="Times New Roman" w:cs="Arial"/>
          <w:b/>
          <w:bCs/>
          <w:color w:val="000000"/>
          <w:sz w:val="32"/>
          <w:szCs w:val="32"/>
          <w:lang w:eastAsia="es-ES"/>
        </w:rPr>
        <w:t xml:space="preserve"> </w:t>
      </w:r>
      <w:r>
        <w:rPr>
          <w:rFonts w:eastAsia="Times New Roman" w:cs="Arial"/>
          <w:b/>
          <w:bCs/>
          <w:color w:val="000000"/>
          <w:sz w:val="32"/>
          <w:szCs w:val="32"/>
          <w:lang w:eastAsia="es-ES"/>
        </w:rPr>
        <w:t xml:space="preserve">EDICION </w:t>
      </w:r>
      <w:r w:rsidRPr="00C46C2F">
        <w:rPr>
          <w:rFonts w:eastAsia="Times New Roman" w:cs="Arial"/>
          <w:b/>
          <w:bCs/>
          <w:color w:val="000000"/>
          <w:sz w:val="32"/>
          <w:szCs w:val="32"/>
          <w:lang w:eastAsia="es-ES"/>
        </w:rPr>
        <w:t xml:space="preserve">DE </w:t>
      </w:r>
      <w:r w:rsidRPr="00E453A8">
        <w:rPr>
          <w:rFonts w:eastAsia="Times New Roman" w:cs="Arial"/>
          <w:b/>
          <w:bCs/>
          <w:color w:val="000000"/>
          <w:sz w:val="32"/>
          <w:szCs w:val="32"/>
          <w:lang w:eastAsia="es-ES"/>
        </w:rPr>
        <w:t xml:space="preserve">BECAS </w:t>
      </w:r>
      <w:r w:rsidRPr="00C46C2F">
        <w:rPr>
          <w:rFonts w:eastAsia="Times New Roman" w:cs="Arial"/>
          <w:b/>
          <w:bCs/>
          <w:color w:val="000000"/>
          <w:sz w:val="32"/>
          <w:szCs w:val="32"/>
          <w:lang w:eastAsia="es-ES"/>
        </w:rPr>
        <w:t>DE INVESTIGACIÓN</w:t>
      </w:r>
    </w:p>
    <w:p w14:paraId="17918E42" w14:textId="5E46C2AC" w:rsidR="00FE5EB1" w:rsidRDefault="00FE5EB1" w:rsidP="00FE5EB1">
      <w:pPr>
        <w:autoSpaceDE w:val="0"/>
        <w:autoSpaceDN w:val="0"/>
        <w:adjustRightInd w:val="0"/>
        <w:spacing w:after="0" w:line="240" w:lineRule="auto"/>
        <w:ind w:left="-567" w:right="-567"/>
        <w:jc w:val="center"/>
        <w:rPr>
          <w:rFonts w:eastAsia="Times New Roman" w:cs="Arial"/>
          <w:b/>
          <w:bCs/>
          <w:color w:val="000000"/>
          <w:sz w:val="32"/>
          <w:szCs w:val="32"/>
          <w:lang w:eastAsia="es-ES"/>
        </w:rPr>
      </w:pPr>
      <w:r w:rsidRPr="00C46C2F">
        <w:rPr>
          <w:rFonts w:eastAsia="Times New Roman" w:cs="Arial"/>
          <w:b/>
          <w:bCs/>
          <w:color w:val="000000"/>
          <w:sz w:val="32"/>
          <w:szCs w:val="32"/>
          <w:lang w:eastAsia="es-ES"/>
        </w:rPr>
        <w:t>CONVOCATORIA 20</w:t>
      </w:r>
      <w:r w:rsidRPr="00E453A8">
        <w:rPr>
          <w:rFonts w:eastAsia="Times New Roman" w:cs="Arial"/>
          <w:b/>
          <w:bCs/>
          <w:color w:val="000000"/>
          <w:sz w:val="32"/>
          <w:szCs w:val="32"/>
          <w:lang w:eastAsia="es-ES"/>
        </w:rPr>
        <w:t>2</w:t>
      </w:r>
      <w:r w:rsidR="003C682E">
        <w:rPr>
          <w:rFonts w:eastAsia="Times New Roman" w:cs="Arial"/>
          <w:b/>
          <w:bCs/>
          <w:color w:val="000000"/>
          <w:sz w:val="32"/>
          <w:szCs w:val="32"/>
          <w:lang w:eastAsia="es-ES"/>
        </w:rPr>
        <w:t>6</w:t>
      </w:r>
      <w:r w:rsidR="00D012F9">
        <w:rPr>
          <w:rFonts w:eastAsia="Times New Roman" w:cs="Arial"/>
          <w:b/>
          <w:bCs/>
          <w:color w:val="000000"/>
          <w:sz w:val="32"/>
          <w:szCs w:val="32"/>
          <w:lang w:eastAsia="es-ES"/>
        </w:rPr>
        <w:t>/202</w:t>
      </w:r>
      <w:r w:rsidR="003C682E">
        <w:rPr>
          <w:rFonts w:eastAsia="Times New Roman" w:cs="Arial"/>
          <w:b/>
          <w:bCs/>
          <w:color w:val="000000"/>
          <w:sz w:val="32"/>
          <w:szCs w:val="32"/>
          <w:lang w:eastAsia="es-ES"/>
        </w:rPr>
        <w:t>7</w:t>
      </w:r>
    </w:p>
    <w:p w14:paraId="4DBB1614" w14:textId="77777777" w:rsidR="00DD0F71" w:rsidRPr="00C46C2F" w:rsidRDefault="00DD0F71" w:rsidP="00FE5EB1">
      <w:pPr>
        <w:autoSpaceDE w:val="0"/>
        <w:autoSpaceDN w:val="0"/>
        <w:adjustRightInd w:val="0"/>
        <w:spacing w:after="0" w:line="240" w:lineRule="auto"/>
        <w:ind w:left="-567" w:right="-567"/>
        <w:jc w:val="center"/>
        <w:rPr>
          <w:rFonts w:eastAsia="Times New Roman" w:cs="Arial"/>
          <w:b/>
          <w:bCs/>
          <w:color w:val="000000"/>
          <w:sz w:val="32"/>
          <w:szCs w:val="32"/>
          <w:lang w:eastAsia="es-ES"/>
        </w:rPr>
      </w:pPr>
    </w:p>
    <w:p w14:paraId="35B34EA0" w14:textId="50F251F7" w:rsidR="00FE5EB1" w:rsidRPr="006C4629" w:rsidRDefault="00FE5EB1" w:rsidP="00FE5EB1">
      <w:pPr>
        <w:autoSpaceDE w:val="0"/>
        <w:autoSpaceDN w:val="0"/>
        <w:adjustRightInd w:val="0"/>
        <w:spacing w:after="0" w:line="240" w:lineRule="auto"/>
        <w:ind w:left="-567" w:right="-567"/>
        <w:jc w:val="center"/>
        <w:rPr>
          <w:rFonts w:eastAsia="Times New Roman" w:cs="Arial"/>
          <w:b/>
          <w:bCs/>
          <w:i/>
          <w:iCs/>
          <w:color w:val="000000"/>
          <w:sz w:val="28"/>
          <w:szCs w:val="28"/>
          <w:lang w:eastAsia="es-ES"/>
        </w:rPr>
      </w:pPr>
      <w:r w:rsidRPr="006C4629">
        <w:rPr>
          <w:rFonts w:eastAsia="Times New Roman" w:cs="Arial"/>
          <w:b/>
          <w:bCs/>
          <w:i/>
          <w:iCs/>
          <w:color w:val="000000"/>
          <w:sz w:val="28"/>
          <w:szCs w:val="28"/>
          <w:lang w:eastAsia="es-ES"/>
        </w:rPr>
        <w:t xml:space="preserve">Pedro Cifuentes Diaz, Leonardo de la Peña, Rafael </w:t>
      </w:r>
      <w:r w:rsidR="00FF03D0" w:rsidRPr="006C4629">
        <w:rPr>
          <w:rFonts w:eastAsia="Times New Roman" w:cs="Arial"/>
          <w:b/>
          <w:bCs/>
          <w:i/>
          <w:iCs/>
          <w:color w:val="000000"/>
          <w:sz w:val="28"/>
          <w:szCs w:val="28"/>
          <w:lang w:eastAsia="es-ES"/>
        </w:rPr>
        <w:t>Mo</w:t>
      </w:r>
      <w:r w:rsidR="00FF03D0">
        <w:rPr>
          <w:rFonts w:eastAsia="Times New Roman" w:cs="Arial"/>
          <w:b/>
          <w:bCs/>
          <w:i/>
          <w:iCs/>
          <w:color w:val="000000"/>
          <w:sz w:val="28"/>
          <w:szCs w:val="28"/>
          <w:lang w:eastAsia="es-ES"/>
        </w:rPr>
        <w:t>ll</w:t>
      </w:r>
      <w:r w:rsidR="00FF03D0" w:rsidRPr="006C4629">
        <w:rPr>
          <w:rFonts w:eastAsia="Times New Roman" w:cs="Arial"/>
          <w:b/>
          <w:bCs/>
          <w:i/>
          <w:iCs/>
          <w:color w:val="000000"/>
          <w:sz w:val="28"/>
          <w:szCs w:val="28"/>
          <w:lang w:eastAsia="es-ES"/>
        </w:rPr>
        <w:t>á</w:t>
      </w:r>
      <w:r w:rsidRPr="006C4629">
        <w:rPr>
          <w:rFonts w:eastAsia="Times New Roman" w:cs="Arial"/>
          <w:b/>
          <w:bCs/>
          <w:i/>
          <w:iCs/>
          <w:color w:val="000000"/>
          <w:sz w:val="28"/>
          <w:szCs w:val="28"/>
          <w:lang w:eastAsia="es-ES"/>
        </w:rPr>
        <w:t xml:space="preserve"> y Rodrigo</w:t>
      </w:r>
      <w:r w:rsidR="003C682E">
        <w:rPr>
          <w:rFonts w:eastAsia="Times New Roman" w:cs="Arial"/>
          <w:b/>
          <w:bCs/>
          <w:i/>
          <w:iCs/>
          <w:color w:val="000000"/>
          <w:sz w:val="28"/>
          <w:szCs w:val="28"/>
          <w:lang w:eastAsia="es-ES"/>
        </w:rPr>
        <w:t>, Nuria Beltrán Llopis</w:t>
      </w:r>
    </w:p>
    <w:bookmarkEnd w:id="0"/>
    <w:p w14:paraId="3ADC167C" w14:textId="77777777" w:rsidR="00FE5EB1" w:rsidRPr="00C46C2F" w:rsidRDefault="00FE5EB1" w:rsidP="00FE5EB1">
      <w:pPr>
        <w:tabs>
          <w:tab w:val="left" w:pos="142"/>
        </w:tabs>
        <w:autoSpaceDE w:val="0"/>
        <w:autoSpaceDN w:val="0"/>
        <w:adjustRightInd w:val="0"/>
        <w:spacing w:after="0" w:line="240" w:lineRule="auto"/>
        <w:ind w:left="-567" w:right="-567"/>
        <w:jc w:val="both"/>
        <w:rPr>
          <w:rFonts w:eastAsia="Times New Roman" w:cs="Arial"/>
          <w:b/>
          <w:bCs/>
          <w:color w:val="FF0000"/>
          <w:sz w:val="24"/>
          <w:szCs w:val="24"/>
          <w:lang w:eastAsia="es-ES"/>
        </w:rPr>
      </w:pPr>
    </w:p>
    <w:p w14:paraId="28575C07" w14:textId="49402843" w:rsidR="00FE5EB1" w:rsidRDefault="00FE5EB1" w:rsidP="00FE5EB1">
      <w:pPr>
        <w:autoSpaceDE w:val="0"/>
        <w:autoSpaceDN w:val="0"/>
        <w:adjustRightInd w:val="0"/>
        <w:spacing w:after="0" w:line="240" w:lineRule="auto"/>
        <w:ind w:left="-567" w:right="-567"/>
        <w:jc w:val="both"/>
        <w:rPr>
          <w:rFonts w:eastAsia="Times New Roman" w:cs="Arial"/>
          <w:color w:val="000000"/>
          <w:lang w:eastAsia="es-ES"/>
        </w:rPr>
      </w:pPr>
      <w:r w:rsidRPr="00C46C2F">
        <w:rPr>
          <w:rFonts w:eastAsia="Times New Roman" w:cs="Arial"/>
          <w:color w:val="000000"/>
          <w:lang w:eastAsia="es-ES"/>
        </w:rPr>
        <w:t>La Fundación para la Investigación en Urología convoca anualmente</w:t>
      </w:r>
      <w:r w:rsidR="00977AE2">
        <w:rPr>
          <w:rFonts w:eastAsia="Times New Roman" w:cs="Arial"/>
          <w:color w:val="000000"/>
          <w:lang w:eastAsia="es-ES"/>
        </w:rPr>
        <w:t>, desde su fundación en 1990</w:t>
      </w:r>
      <w:r w:rsidR="00F845C3">
        <w:rPr>
          <w:rFonts w:eastAsia="Times New Roman" w:cs="Arial"/>
          <w:color w:val="000000"/>
          <w:lang w:eastAsia="es-ES"/>
        </w:rPr>
        <w:t xml:space="preserve"> tal y como se establece en los estatutos</w:t>
      </w:r>
      <w:r w:rsidR="00977AE2">
        <w:rPr>
          <w:rFonts w:eastAsia="Times New Roman" w:cs="Arial"/>
          <w:color w:val="000000"/>
          <w:lang w:eastAsia="es-ES"/>
        </w:rPr>
        <w:t xml:space="preserve">, </w:t>
      </w:r>
      <w:r w:rsidRPr="00C46C2F">
        <w:rPr>
          <w:rFonts w:eastAsia="Times New Roman" w:cs="Arial"/>
          <w:color w:val="000000"/>
          <w:lang w:eastAsia="es-ES"/>
        </w:rPr>
        <w:t>Becas para proyectos de investigación urológica. El presente documento desarrolla los objetivos, ámbito de aplicación, condiciones de solicitud, proceso de evaluación y seguimiento de las Becas para los Proyectos de Investigación para el año 20</w:t>
      </w:r>
      <w:r>
        <w:rPr>
          <w:rFonts w:eastAsia="Times New Roman" w:cs="Arial"/>
          <w:color w:val="000000"/>
          <w:lang w:eastAsia="es-ES"/>
        </w:rPr>
        <w:t>2</w:t>
      </w:r>
      <w:r w:rsidR="003C682E">
        <w:rPr>
          <w:rFonts w:eastAsia="Times New Roman" w:cs="Arial"/>
          <w:color w:val="000000"/>
          <w:lang w:eastAsia="es-ES"/>
        </w:rPr>
        <w:t>6</w:t>
      </w:r>
      <w:r w:rsidRPr="00C46C2F">
        <w:rPr>
          <w:rFonts w:eastAsia="Times New Roman" w:cs="Arial"/>
          <w:color w:val="000000"/>
          <w:lang w:eastAsia="es-ES"/>
        </w:rPr>
        <w:t>.</w:t>
      </w:r>
    </w:p>
    <w:p w14:paraId="3A724F3C" w14:textId="77777777" w:rsidR="00FE5EB1" w:rsidRDefault="00FE5EB1" w:rsidP="00FE5EB1">
      <w:pPr>
        <w:autoSpaceDE w:val="0"/>
        <w:autoSpaceDN w:val="0"/>
        <w:adjustRightInd w:val="0"/>
        <w:spacing w:after="0" w:line="240" w:lineRule="auto"/>
        <w:ind w:left="-567" w:right="-567"/>
        <w:jc w:val="both"/>
        <w:rPr>
          <w:rFonts w:eastAsia="Times New Roman" w:cs="Arial"/>
          <w:color w:val="000000"/>
          <w:lang w:eastAsia="es-ES"/>
        </w:rPr>
      </w:pPr>
    </w:p>
    <w:p w14:paraId="506D1D3C" w14:textId="77777777" w:rsidR="0046289B" w:rsidRDefault="0046289B" w:rsidP="0046289B">
      <w:pPr>
        <w:autoSpaceDE w:val="0"/>
        <w:autoSpaceDN w:val="0"/>
        <w:adjustRightInd w:val="0"/>
        <w:spacing w:after="0" w:line="240" w:lineRule="auto"/>
        <w:ind w:left="-567" w:right="-567"/>
        <w:jc w:val="both"/>
        <w:rPr>
          <w:rFonts w:eastAsia="Times New Roman" w:cs="Arial"/>
          <w:color w:val="000000" w:themeColor="text1"/>
          <w:lang w:eastAsia="es-ES"/>
        </w:rPr>
      </w:pPr>
      <w:r w:rsidRPr="0046289B">
        <w:rPr>
          <w:rFonts w:eastAsia="Times New Roman" w:cs="Arial"/>
          <w:color w:val="000000" w:themeColor="text1"/>
          <w:lang w:eastAsia="es-ES"/>
        </w:rPr>
        <w:t>La convocatoria tendrá carácter abierto y no temático, con el objetivo de ofrecer las mismas oportunidades a los profesionales, con independencia del área de conocimiento, patología, tecnología o línea de investigación en la que desarrollen su proyecto.</w:t>
      </w:r>
    </w:p>
    <w:p w14:paraId="3E090246" w14:textId="77777777" w:rsidR="0046289B" w:rsidRDefault="0046289B" w:rsidP="0046289B">
      <w:pPr>
        <w:autoSpaceDE w:val="0"/>
        <w:autoSpaceDN w:val="0"/>
        <w:adjustRightInd w:val="0"/>
        <w:spacing w:after="0" w:line="240" w:lineRule="auto"/>
        <w:ind w:left="-567" w:right="-567"/>
        <w:jc w:val="both"/>
        <w:rPr>
          <w:rFonts w:eastAsia="Times New Roman" w:cs="Arial"/>
          <w:color w:val="000000" w:themeColor="text1"/>
          <w:lang w:eastAsia="es-ES"/>
        </w:rPr>
      </w:pPr>
    </w:p>
    <w:p w14:paraId="1CEF5519" w14:textId="77777777" w:rsidR="0046289B" w:rsidRDefault="0046289B" w:rsidP="0046289B">
      <w:pPr>
        <w:autoSpaceDE w:val="0"/>
        <w:autoSpaceDN w:val="0"/>
        <w:adjustRightInd w:val="0"/>
        <w:spacing w:after="0" w:line="240" w:lineRule="auto"/>
        <w:ind w:left="-567" w:right="-567"/>
        <w:jc w:val="both"/>
        <w:rPr>
          <w:rFonts w:eastAsia="Times New Roman" w:cs="Arial"/>
          <w:color w:val="000000" w:themeColor="text1"/>
          <w:lang w:eastAsia="es-ES"/>
        </w:rPr>
      </w:pPr>
      <w:r w:rsidRPr="0046289B">
        <w:rPr>
          <w:rFonts w:eastAsia="Times New Roman" w:cs="Arial"/>
          <w:color w:val="000000" w:themeColor="text1"/>
          <w:lang w:eastAsia="es-ES"/>
        </w:rPr>
        <w:t>Podrán presentarse proyectos de </w:t>
      </w:r>
      <w:r w:rsidRPr="0046289B">
        <w:rPr>
          <w:rFonts w:eastAsia="Times New Roman" w:cs="Arial"/>
          <w:b/>
          <w:bCs/>
          <w:color w:val="000000" w:themeColor="text1"/>
          <w:lang w:eastAsia="es-ES"/>
        </w:rPr>
        <w:t>investigación básica, traslacional, clínica, quirúrgica, epidemiológica y tecnológica, así como investigación en inteligencia artificial, salud digital, medicina de género, humanización, participación de pacientes, resultados en salud, calidad y seguridad asistencial, servicios sanitarios, educación y formación, o cualquier otra línea de investigación vinculada a la Urología</w:t>
      </w:r>
      <w:r w:rsidRPr="0046289B">
        <w:rPr>
          <w:rFonts w:eastAsia="Times New Roman" w:cs="Arial"/>
          <w:color w:val="000000" w:themeColor="text1"/>
          <w:lang w:eastAsia="es-ES"/>
        </w:rPr>
        <w:t>. Esta relación tendrá carácter enunciativo y no limitativo, sin establecer preferencia entre las distintas áreas o modalidades de investigación.</w:t>
      </w:r>
    </w:p>
    <w:p w14:paraId="4022B71B" w14:textId="77777777" w:rsidR="0046289B" w:rsidRPr="0046289B" w:rsidRDefault="0046289B" w:rsidP="0046289B">
      <w:pPr>
        <w:autoSpaceDE w:val="0"/>
        <w:autoSpaceDN w:val="0"/>
        <w:adjustRightInd w:val="0"/>
        <w:spacing w:after="0" w:line="240" w:lineRule="auto"/>
        <w:ind w:left="-567" w:right="-567"/>
        <w:jc w:val="both"/>
        <w:rPr>
          <w:rFonts w:eastAsia="Times New Roman" w:cs="Arial"/>
          <w:color w:val="000000" w:themeColor="text1"/>
          <w:lang w:eastAsia="es-ES"/>
        </w:rPr>
      </w:pPr>
    </w:p>
    <w:p w14:paraId="24A05309" w14:textId="77777777" w:rsidR="0046289B" w:rsidRPr="0046289B" w:rsidRDefault="0046289B" w:rsidP="0046289B">
      <w:pPr>
        <w:autoSpaceDE w:val="0"/>
        <w:autoSpaceDN w:val="0"/>
        <w:adjustRightInd w:val="0"/>
        <w:spacing w:after="0" w:line="240" w:lineRule="auto"/>
        <w:ind w:left="-567" w:right="-567"/>
        <w:jc w:val="both"/>
        <w:rPr>
          <w:rFonts w:eastAsia="Times New Roman" w:cs="Arial"/>
          <w:color w:val="000000" w:themeColor="text1"/>
          <w:lang w:eastAsia="es-ES"/>
        </w:rPr>
      </w:pPr>
      <w:r w:rsidRPr="0046289B">
        <w:rPr>
          <w:rFonts w:eastAsia="Times New Roman" w:cs="Arial"/>
          <w:color w:val="000000" w:themeColor="text1"/>
          <w:lang w:eastAsia="es-ES"/>
        </w:rPr>
        <w:t>Todos los proyectos concurrirán en una </w:t>
      </w:r>
      <w:r w:rsidRPr="0046289B">
        <w:rPr>
          <w:rFonts w:eastAsia="Times New Roman" w:cs="Arial"/>
          <w:b/>
          <w:bCs/>
          <w:color w:val="000000" w:themeColor="text1"/>
          <w:lang w:eastAsia="es-ES"/>
        </w:rPr>
        <w:t>convocatoria única</w:t>
      </w:r>
      <w:r w:rsidRPr="0046289B">
        <w:rPr>
          <w:rFonts w:eastAsia="Times New Roman" w:cs="Arial"/>
          <w:color w:val="000000" w:themeColor="text1"/>
          <w:lang w:eastAsia="es-ES"/>
        </w:rPr>
        <w:t> y serán evaluados en igualdad de condiciones por un comité designado por la AEU.</w:t>
      </w:r>
    </w:p>
    <w:p w14:paraId="4BB3EBE2" w14:textId="77777777" w:rsidR="0046289B" w:rsidRDefault="0046289B" w:rsidP="00FE5EB1">
      <w:pPr>
        <w:autoSpaceDE w:val="0"/>
        <w:autoSpaceDN w:val="0"/>
        <w:adjustRightInd w:val="0"/>
        <w:spacing w:after="0" w:line="240" w:lineRule="auto"/>
        <w:ind w:left="-567" w:right="-567"/>
        <w:jc w:val="both"/>
        <w:rPr>
          <w:rFonts w:eastAsia="Times New Roman" w:cs="Arial"/>
          <w:color w:val="000000"/>
          <w:lang w:eastAsia="es-ES"/>
        </w:rPr>
      </w:pPr>
    </w:p>
    <w:p w14:paraId="4E5690B4" w14:textId="0C85DFBA" w:rsidR="00FE5EB1" w:rsidRPr="009558A2" w:rsidRDefault="00FE5EB1" w:rsidP="00FE5EB1">
      <w:pPr>
        <w:autoSpaceDE w:val="0"/>
        <w:autoSpaceDN w:val="0"/>
        <w:adjustRightInd w:val="0"/>
        <w:spacing w:after="0" w:line="240" w:lineRule="auto"/>
        <w:ind w:left="-567" w:right="-567"/>
        <w:jc w:val="both"/>
        <w:rPr>
          <w:rFonts w:eastAsia="Times New Roman" w:cs="Arial"/>
          <w:color w:val="000000"/>
          <w:lang w:eastAsia="es-ES"/>
        </w:rPr>
      </w:pPr>
      <w:r w:rsidRPr="009558A2">
        <w:rPr>
          <w:rFonts w:eastAsia="Times New Roman" w:cs="Arial"/>
          <w:color w:val="000000"/>
          <w:lang w:eastAsia="es-ES"/>
        </w:rPr>
        <w:t>La Fundación para la Investigación en Urología convoca las siguientes Becas de Investigación:</w:t>
      </w:r>
    </w:p>
    <w:p w14:paraId="69FA3669" w14:textId="77777777" w:rsidR="00FE5EB1" w:rsidRPr="009558A2" w:rsidRDefault="00FE5EB1" w:rsidP="00FE5EB1">
      <w:pPr>
        <w:autoSpaceDE w:val="0"/>
        <w:autoSpaceDN w:val="0"/>
        <w:adjustRightInd w:val="0"/>
        <w:spacing w:after="0" w:line="240" w:lineRule="auto"/>
        <w:ind w:left="-567" w:right="-567"/>
        <w:jc w:val="both"/>
        <w:rPr>
          <w:rFonts w:eastAsia="Times New Roman" w:cs="Arial"/>
          <w:color w:val="000000"/>
          <w:lang w:eastAsia="es-ES"/>
        </w:rPr>
      </w:pPr>
    </w:p>
    <w:p w14:paraId="4AFB34CC" w14:textId="2DA285D5" w:rsidR="006C05A5" w:rsidRDefault="003C682E" w:rsidP="004A1737">
      <w:pPr>
        <w:pStyle w:val="Prrafodelista"/>
        <w:numPr>
          <w:ilvl w:val="0"/>
          <w:numId w:val="1"/>
        </w:numPr>
        <w:autoSpaceDE w:val="0"/>
        <w:autoSpaceDN w:val="0"/>
        <w:adjustRightInd w:val="0"/>
        <w:spacing w:after="0" w:line="240" w:lineRule="auto"/>
        <w:ind w:right="-567"/>
        <w:jc w:val="both"/>
        <w:rPr>
          <w:rFonts w:eastAsia="Times New Roman" w:cs="Arial"/>
          <w:color w:val="000000"/>
          <w:lang w:eastAsia="es-ES"/>
        </w:rPr>
      </w:pPr>
      <w:bookmarkStart w:id="1" w:name="_Hlk51839753"/>
      <w:r>
        <w:rPr>
          <w:rFonts w:eastAsia="Times New Roman" w:cs="Arial"/>
          <w:b/>
          <w:bCs/>
          <w:i/>
          <w:iCs/>
          <w:color w:val="000000"/>
          <w:u w:val="single"/>
          <w:lang w:eastAsia="es-ES"/>
        </w:rPr>
        <w:t>Beca</w:t>
      </w:r>
      <w:r w:rsidR="00FE5EB1" w:rsidRPr="002B3969">
        <w:rPr>
          <w:rFonts w:eastAsia="Times New Roman" w:cs="Arial"/>
          <w:b/>
          <w:bCs/>
          <w:i/>
          <w:iCs/>
          <w:color w:val="000000"/>
          <w:u w:val="single"/>
          <w:lang w:eastAsia="es-ES"/>
        </w:rPr>
        <w:t xml:space="preserve"> “Pedro Cifuentes </w:t>
      </w:r>
      <w:r w:rsidR="00A4360E" w:rsidRPr="002B3969">
        <w:rPr>
          <w:rFonts w:eastAsia="Times New Roman" w:cs="Arial"/>
          <w:b/>
          <w:bCs/>
          <w:i/>
          <w:iCs/>
          <w:color w:val="000000"/>
          <w:u w:val="single"/>
          <w:lang w:eastAsia="es-ES"/>
        </w:rPr>
        <w:t>Díaz”</w:t>
      </w:r>
      <w:r w:rsidR="00A4360E" w:rsidRPr="002B3969">
        <w:rPr>
          <w:rFonts w:eastAsia="Times New Roman" w:cs="Arial"/>
          <w:color w:val="000000"/>
          <w:lang w:eastAsia="es-ES"/>
        </w:rPr>
        <w:t xml:space="preserve"> </w:t>
      </w:r>
    </w:p>
    <w:p w14:paraId="5070AFCA" w14:textId="4357D988" w:rsidR="00A4360E" w:rsidRPr="00B76D6D" w:rsidRDefault="003C682E" w:rsidP="006C05A5">
      <w:pPr>
        <w:autoSpaceDE w:val="0"/>
        <w:autoSpaceDN w:val="0"/>
        <w:adjustRightInd w:val="0"/>
        <w:spacing w:after="0" w:line="240" w:lineRule="auto"/>
        <w:ind w:left="153" w:right="-567"/>
        <w:jc w:val="both"/>
        <w:rPr>
          <w:rFonts w:eastAsia="Times New Roman" w:cs="Arial"/>
          <w:lang w:eastAsia="es-ES"/>
        </w:rPr>
      </w:pPr>
      <w:r>
        <w:rPr>
          <w:rFonts w:eastAsia="Times New Roman" w:cs="Arial"/>
          <w:lang w:eastAsia="es-ES"/>
        </w:rPr>
        <w:t>2</w:t>
      </w:r>
      <w:r w:rsidR="006C05A5" w:rsidRPr="00B76D6D">
        <w:rPr>
          <w:rFonts w:eastAsia="Times New Roman" w:cs="Arial"/>
          <w:lang w:eastAsia="es-ES"/>
        </w:rPr>
        <w:t xml:space="preserve"> </w:t>
      </w:r>
      <w:r>
        <w:rPr>
          <w:rFonts w:eastAsia="Times New Roman" w:cs="Arial"/>
          <w:lang w:eastAsia="es-ES"/>
        </w:rPr>
        <w:t>becas</w:t>
      </w:r>
      <w:r w:rsidR="006C05A5" w:rsidRPr="00B76D6D">
        <w:rPr>
          <w:rFonts w:eastAsia="Times New Roman" w:cs="Arial"/>
          <w:lang w:eastAsia="es-ES"/>
        </w:rPr>
        <w:t xml:space="preserve"> de </w:t>
      </w:r>
      <w:r w:rsidR="009F6C91" w:rsidRPr="00B76D6D">
        <w:rPr>
          <w:rFonts w:eastAsia="Times New Roman" w:cs="Arial"/>
          <w:lang w:eastAsia="es-ES"/>
        </w:rPr>
        <w:t xml:space="preserve">hasta </w:t>
      </w:r>
      <w:r>
        <w:rPr>
          <w:rFonts w:eastAsia="Times New Roman" w:cs="Arial"/>
          <w:lang w:eastAsia="es-ES"/>
        </w:rPr>
        <w:t>9</w:t>
      </w:r>
      <w:r w:rsidR="002B3969" w:rsidRPr="00B76D6D">
        <w:rPr>
          <w:rFonts w:eastAsia="Times New Roman" w:cs="Arial"/>
          <w:lang w:eastAsia="es-ES"/>
        </w:rPr>
        <w:t>.000€</w:t>
      </w:r>
      <w:r>
        <w:rPr>
          <w:rFonts w:eastAsia="Times New Roman" w:cs="Arial"/>
          <w:lang w:eastAsia="es-ES"/>
        </w:rPr>
        <w:t xml:space="preserve"> cada una</w:t>
      </w:r>
    </w:p>
    <w:p w14:paraId="6DABA935" w14:textId="77777777" w:rsidR="00FE5EB1" w:rsidRPr="00B76D6D" w:rsidRDefault="00FE5EB1" w:rsidP="00FE5EB1">
      <w:pPr>
        <w:autoSpaceDE w:val="0"/>
        <w:autoSpaceDN w:val="0"/>
        <w:adjustRightInd w:val="0"/>
        <w:spacing w:after="0" w:line="240" w:lineRule="auto"/>
        <w:ind w:left="-567" w:right="-567"/>
        <w:jc w:val="both"/>
        <w:rPr>
          <w:rFonts w:eastAsia="Times New Roman" w:cs="Arial"/>
          <w:lang w:eastAsia="es-ES"/>
        </w:rPr>
      </w:pPr>
    </w:p>
    <w:p w14:paraId="1987369E" w14:textId="77777777" w:rsidR="006C05A5" w:rsidRPr="00B76D6D" w:rsidRDefault="00FE5EB1" w:rsidP="002B3969">
      <w:pPr>
        <w:pStyle w:val="Prrafodelista"/>
        <w:numPr>
          <w:ilvl w:val="0"/>
          <w:numId w:val="1"/>
        </w:numPr>
        <w:autoSpaceDE w:val="0"/>
        <w:autoSpaceDN w:val="0"/>
        <w:adjustRightInd w:val="0"/>
        <w:spacing w:after="0" w:line="240" w:lineRule="auto"/>
        <w:ind w:right="-567"/>
        <w:jc w:val="both"/>
        <w:rPr>
          <w:rFonts w:eastAsia="Times New Roman" w:cs="Arial"/>
          <w:lang w:eastAsia="es-ES"/>
        </w:rPr>
      </w:pPr>
      <w:r w:rsidRPr="00B76D6D">
        <w:rPr>
          <w:rFonts w:eastAsia="Times New Roman" w:cs="Arial"/>
          <w:b/>
          <w:bCs/>
          <w:i/>
          <w:iCs/>
          <w:u w:val="single"/>
          <w:lang w:eastAsia="es-ES"/>
        </w:rPr>
        <w:t xml:space="preserve">Beca “Leonardo de la </w:t>
      </w:r>
      <w:r w:rsidR="002B3969" w:rsidRPr="00B76D6D">
        <w:rPr>
          <w:rFonts w:eastAsia="Times New Roman" w:cs="Arial"/>
          <w:b/>
          <w:bCs/>
          <w:i/>
          <w:iCs/>
          <w:u w:val="single"/>
          <w:lang w:eastAsia="es-ES"/>
        </w:rPr>
        <w:t>Peña”</w:t>
      </w:r>
      <w:r w:rsidR="002B3969" w:rsidRPr="00B76D6D">
        <w:rPr>
          <w:rFonts w:eastAsia="Times New Roman" w:cs="Arial"/>
          <w:lang w:eastAsia="es-ES"/>
        </w:rPr>
        <w:t xml:space="preserve"> </w:t>
      </w:r>
    </w:p>
    <w:p w14:paraId="795465B6" w14:textId="0023614A" w:rsidR="002B3969" w:rsidRPr="00B76D6D" w:rsidRDefault="004C1034" w:rsidP="006C05A5">
      <w:pPr>
        <w:autoSpaceDE w:val="0"/>
        <w:autoSpaceDN w:val="0"/>
        <w:adjustRightInd w:val="0"/>
        <w:spacing w:after="0" w:line="240" w:lineRule="auto"/>
        <w:ind w:left="-207" w:right="-567" w:firstLine="360"/>
        <w:jc w:val="both"/>
        <w:rPr>
          <w:rFonts w:eastAsia="Times New Roman" w:cs="Arial"/>
          <w:lang w:eastAsia="es-ES"/>
        </w:rPr>
      </w:pPr>
      <w:r w:rsidRPr="00B76D6D">
        <w:rPr>
          <w:rFonts w:eastAsia="Times New Roman" w:cs="Arial"/>
          <w:lang w:eastAsia="es-ES"/>
        </w:rPr>
        <w:t>2</w:t>
      </w:r>
      <w:r w:rsidR="006C05A5" w:rsidRPr="00B76D6D">
        <w:rPr>
          <w:rFonts w:eastAsia="Times New Roman" w:cs="Arial"/>
          <w:lang w:eastAsia="es-ES"/>
        </w:rPr>
        <w:t xml:space="preserve"> becas </w:t>
      </w:r>
      <w:r w:rsidR="002B3969" w:rsidRPr="00B76D6D">
        <w:rPr>
          <w:rFonts w:eastAsia="Times New Roman" w:cs="Arial"/>
          <w:lang w:eastAsia="es-ES"/>
        </w:rPr>
        <w:t xml:space="preserve">de </w:t>
      </w:r>
      <w:r w:rsidR="009F6C91" w:rsidRPr="00B76D6D">
        <w:rPr>
          <w:rFonts w:eastAsia="Times New Roman" w:cs="Arial"/>
          <w:lang w:eastAsia="es-ES"/>
        </w:rPr>
        <w:t xml:space="preserve">hasta </w:t>
      </w:r>
      <w:r w:rsidR="0046289B">
        <w:rPr>
          <w:rFonts w:eastAsia="Times New Roman" w:cs="Arial"/>
          <w:lang w:eastAsia="es-ES"/>
        </w:rPr>
        <w:t>9</w:t>
      </w:r>
      <w:r w:rsidR="002B3969" w:rsidRPr="00B76D6D">
        <w:rPr>
          <w:rFonts w:eastAsia="Times New Roman" w:cs="Arial"/>
          <w:lang w:eastAsia="es-ES"/>
        </w:rPr>
        <w:t>.000€</w:t>
      </w:r>
      <w:r w:rsidR="006C05A5" w:rsidRPr="00B76D6D">
        <w:rPr>
          <w:rFonts w:eastAsia="Times New Roman" w:cs="Arial"/>
          <w:lang w:eastAsia="es-ES"/>
        </w:rPr>
        <w:t xml:space="preserve"> cada una</w:t>
      </w:r>
    </w:p>
    <w:p w14:paraId="776F2D53" w14:textId="77777777" w:rsidR="00FE5EB1" w:rsidRPr="00B76D6D" w:rsidRDefault="00FE5EB1" w:rsidP="00FE5EB1">
      <w:pPr>
        <w:autoSpaceDE w:val="0"/>
        <w:autoSpaceDN w:val="0"/>
        <w:adjustRightInd w:val="0"/>
        <w:spacing w:after="0" w:line="240" w:lineRule="auto"/>
        <w:ind w:left="-567" w:right="-567"/>
        <w:jc w:val="both"/>
        <w:rPr>
          <w:rFonts w:eastAsia="Times New Roman" w:cs="Arial"/>
          <w:lang w:eastAsia="es-ES"/>
        </w:rPr>
      </w:pPr>
    </w:p>
    <w:p w14:paraId="3DDA07A5" w14:textId="68580C01" w:rsidR="006C05A5" w:rsidRPr="00B76D6D" w:rsidRDefault="00FE5EB1" w:rsidP="00FE5EB1">
      <w:pPr>
        <w:pStyle w:val="Prrafodelista"/>
        <w:numPr>
          <w:ilvl w:val="0"/>
          <w:numId w:val="1"/>
        </w:numPr>
        <w:autoSpaceDE w:val="0"/>
        <w:autoSpaceDN w:val="0"/>
        <w:adjustRightInd w:val="0"/>
        <w:spacing w:after="0" w:line="240" w:lineRule="auto"/>
        <w:ind w:right="-567"/>
        <w:jc w:val="both"/>
        <w:rPr>
          <w:rFonts w:eastAsia="Times New Roman" w:cs="Arial"/>
          <w:lang w:eastAsia="es-ES"/>
        </w:rPr>
      </w:pPr>
      <w:r w:rsidRPr="00B76D6D">
        <w:rPr>
          <w:rFonts w:eastAsia="Times New Roman" w:cs="Arial"/>
          <w:b/>
          <w:bCs/>
          <w:i/>
          <w:iCs/>
          <w:u w:val="single"/>
          <w:lang w:eastAsia="es-ES"/>
        </w:rPr>
        <w:t>Beca “Rafael Mollá y Rodrigo”</w:t>
      </w:r>
      <w:r w:rsidRPr="00B76D6D">
        <w:rPr>
          <w:rFonts w:eastAsia="Times New Roman" w:cs="Arial"/>
          <w:lang w:eastAsia="es-ES"/>
        </w:rPr>
        <w:t xml:space="preserve"> </w:t>
      </w:r>
    </w:p>
    <w:p w14:paraId="7F2ACEBF" w14:textId="4CDA90A7" w:rsidR="00FE5EB1" w:rsidRDefault="00446AEC" w:rsidP="006C05A5">
      <w:pPr>
        <w:autoSpaceDE w:val="0"/>
        <w:autoSpaceDN w:val="0"/>
        <w:adjustRightInd w:val="0"/>
        <w:spacing w:after="0" w:line="240" w:lineRule="auto"/>
        <w:ind w:left="-207" w:right="-567" w:firstLine="360"/>
        <w:jc w:val="both"/>
        <w:rPr>
          <w:rFonts w:eastAsia="Times New Roman" w:cs="Arial"/>
          <w:lang w:eastAsia="es-ES"/>
        </w:rPr>
      </w:pPr>
      <w:r w:rsidRPr="00B76D6D">
        <w:rPr>
          <w:rFonts w:eastAsia="Times New Roman" w:cs="Arial"/>
          <w:lang w:eastAsia="es-ES"/>
        </w:rPr>
        <w:t>2</w:t>
      </w:r>
      <w:r w:rsidR="006C05A5" w:rsidRPr="00B76D6D">
        <w:rPr>
          <w:rFonts w:eastAsia="Times New Roman" w:cs="Arial"/>
          <w:lang w:eastAsia="es-ES"/>
        </w:rPr>
        <w:t xml:space="preserve"> becas </w:t>
      </w:r>
      <w:r w:rsidR="002B3969" w:rsidRPr="00B76D6D">
        <w:rPr>
          <w:rFonts w:eastAsia="Times New Roman" w:cs="Arial"/>
          <w:lang w:eastAsia="es-ES"/>
        </w:rPr>
        <w:t xml:space="preserve">de </w:t>
      </w:r>
      <w:r w:rsidR="009F6C91" w:rsidRPr="00B76D6D">
        <w:rPr>
          <w:rFonts w:eastAsia="Times New Roman" w:cs="Arial"/>
          <w:lang w:eastAsia="es-ES"/>
        </w:rPr>
        <w:t xml:space="preserve">hasta </w:t>
      </w:r>
      <w:r w:rsidR="0046289B">
        <w:rPr>
          <w:rFonts w:eastAsia="Times New Roman" w:cs="Arial"/>
          <w:lang w:eastAsia="es-ES"/>
        </w:rPr>
        <w:t>9</w:t>
      </w:r>
      <w:r w:rsidR="002B3969" w:rsidRPr="00B76D6D">
        <w:rPr>
          <w:rFonts w:eastAsia="Times New Roman" w:cs="Arial"/>
          <w:lang w:eastAsia="es-ES"/>
        </w:rPr>
        <w:t xml:space="preserve">.000€ </w:t>
      </w:r>
      <w:r w:rsidR="006C05A5" w:rsidRPr="00B76D6D">
        <w:rPr>
          <w:rFonts w:eastAsia="Times New Roman" w:cs="Arial"/>
          <w:lang w:eastAsia="es-ES"/>
        </w:rPr>
        <w:t>cada una</w:t>
      </w:r>
    </w:p>
    <w:p w14:paraId="17888E4C" w14:textId="77777777" w:rsidR="0046289B" w:rsidRDefault="0046289B" w:rsidP="006C05A5">
      <w:pPr>
        <w:autoSpaceDE w:val="0"/>
        <w:autoSpaceDN w:val="0"/>
        <w:adjustRightInd w:val="0"/>
        <w:spacing w:after="0" w:line="240" w:lineRule="auto"/>
        <w:ind w:left="-207" w:right="-567" w:firstLine="360"/>
        <w:jc w:val="both"/>
        <w:rPr>
          <w:rFonts w:eastAsia="Times New Roman" w:cs="Arial"/>
          <w:lang w:eastAsia="es-ES"/>
        </w:rPr>
      </w:pPr>
    </w:p>
    <w:p w14:paraId="6892955D" w14:textId="58283136" w:rsidR="0046289B" w:rsidRPr="00B76D6D" w:rsidRDefault="0046289B" w:rsidP="0046289B">
      <w:pPr>
        <w:pStyle w:val="Prrafodelista"/>
        <w:numPr>
          <w:ilvl w:val="0"/>
          <w:numId w:val="1"/>
        </w:numPr>
        <w:autoSpaceDE w:val="0"/>
        <w:autoSpaceDN w:val="0"/>
        <w:adjustRightInd w:val="0"/>
        <w:spacing w:after="0" w:line="240" w:lineRule="auto"/>
        <w:ind w:right="-567"/>
        <w:jc w:val="both"/>
        <w:rPr>
          <w:rFonts w:eastAsia="Times New Roman" w:cs="Arial"/>
          <w:lang w:eastAsia="es-ES"/>
        </w:rPr>
      </w:pPr>
      <w:r w:rsidRPr="00B76D6D">
        <w:rPr>
          <w:rFonts w:eastAsia="Times New Roman" w:cs="Arial"/>
          <w:b/>
          <w:bCs/>
          <w:i/>
          <w:iCs/>
          <w:u w:val="single"/>
          <w:lang w:eastAsia="es-ES"/>
        </w:rPr>
        <w:t>Beca “</w:t>
      </w:r>
      <w:r>
        <w:rPr>
          <w:rFonts w:eastAsia="Times New Roman" w:cs="Arial"/>
          <w:b/>
          <w:bCs/>
          <w:i/>
          <w:iCs/>
          <w:u w:val="single"/>
          <w:lang w:eastAsia="es-ES"/>
        </w:rPr>
        <w:t>Nuria Beltrán Llopis</w:t>
      </w:r>
      <w:r w:rsidRPr="00B76D6D">
        <w:rPr>
          <w:rFonts w:eastAsia="Times New Roman" w:cs="Arial"/>
          <w:b/>
          <w:bCs/>
          <w:i/>
          <w:iCs/>
          <w:u w:val="single"/>
          <w:lang w:eastAsia="es-ES"/>
        </w:rPr>
        <w:t>”</w:t>
      </w:r>
      <w:r w:rsidRPr="00B76D6D">
        <w:rPr>
          <w:rFonts w:eastAsia="Times New Roman" w:cs="Arial"/>
          <w:lang w:eastAsia="es-ES"/>
        </w:rPr>
        <w:t xml:space="preserve"> </w:t>
      </w:r>
    </w:p>
    <w:p w14:paraId="5A79078C" w14:textId="3711F988" w:rsidR="0046289B" w:rsidRPr="00B76D6D" w:rsidRDefault="00024CEB" w:rsidP="0046289B">
      <w:pPr>
        <w:autoSpaceDE w:val="0"/>
        <w:autoSpaceDN w:val="0"/>
        <w:adjustRightInd w:val="0"/>
        <w:spacing w:after="0" w:line="240" w:lineRule="auto"/>
        <w:ind w:left="-207" w:right="-567" w:firstLine="360"/>
        <w:jc w:val="both"/>
        <w:rPr>
          <w:rFonts w:eastAsia="Times New Roman" w:cs="Arial"/>
          <w:lang w:eastAsia="es-ES"/>
        </w:rPr>
      </w:pPr>
      <w:r>
        <w:rPr>
          <w:rFonts w:eastAsia="Times New Roman" w:cs="Arial"/>
          <w:lang w:eastAsia="es-ES"/>
        </w:rPr>
        <w:t>1</w:t>
      </w:r>
      <w:r w:rsidR="0046289B" w:rsidRPr="00B76D6D">
        <w:rPr>
          <w:rFonts w:eastAsia="Times New Roman" w:cs="Arial"/>
          <w:lang w:eastAsia="es-ES"/>
        </w:rPr>
        <w:t xml:space="preserve"> beca de hasta </w:t>
      </w:r>
      <w:r w:rsidR="0046289B">
        <w:rPr>
          <w:rFonts w:eastAsia="Times New Roman" w:cs="Arial"/>
          <w:lang w:eastAsia="es-ES"/>
        </w:rPr>
        <w:t>9</w:t>
      </w:r>
      <w:r w:rsidR="0046289B" w:rsidRPr="00B76D6D">
        <w:rPr>
          <w:rFonts w:eastAsia="Times New Roman" w:cs="Arial"/>
          <w:lang w:eastAsia="es-ES"/>
        </w:rPr>
        <w:t>.000€</w:t>
      </w:r>
    </w:p>
    <w:p w14:paraId="0D25ED7D" w14:textId="77777777" w:rsidR="0046289B" w:rsidRPr="00B76D6D" w:rsidRDefault="0046289B" w:rsidP="006C05A5">
      <w:pPr>
        <w:autoSpaceDE w:val="0"/>
        <w:autoSpaceDN w:val="0"/>
        <w:adjustRightInd w:val="0"/>
        <w:spacing w:after="0" w:line="240" w:lineRule="auto"/>
        <w:ind w:left="-207" w:right="-567" w:firstLine="360"/>
        <w:jc w:val="both"/>
        <w:rPr>
          <w:rFonts w:eastAsia="Times New Roman" w:cs="Arial"/>
          <w:lang w:eastAsia="es-ES"/>
        </w:rPr>
      </w:pPr>
    </w:p>
    <w:bookmarkEnd w:id="1"/>
    <w:p w14:paraId="57EB994D" w14:textId="77777777" w:rsidR="009F0263" w:rsidRPr="00747031" w:rsidRDefault="009F0263" w:rsidP="0046289B">
      <w:pPr>
        <w:autoSpaceDE w:val="0"/>
        <w:autoSpaceDN w:val="0"/>
        <w:adjustRightInd w:val="0"/>
        <w:spacing w:after="0" w:line="240" w:lineRule="auto"/>
        <w:ind w:right="-567"/>
        <w:jc w:val="both"/>
        <w:rPr>
          <w:rFonts w:eastAsia="Times New Roman" w:cs="Arial"/>
          <w:b/>
          <w:bCs/>
          <w:color w:val="000000" w:themeColor="text1"/>
          <w:lang w:eastAsia="es-ES"/>
        </w:rPr>
      </w:pPr>
    </w:p>
    <w:p w14:paraId="75EEA5A2" w14:textId="71DFCF75" w:rsidR="0046289B" w:rsidRPr="00747031" w:rsidRDefault="0074703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747031">
        <w:rPr>
          <w:rFonts w:eastAsia="Times New Roman" w:cs="Arial"/>
          <w:color w:val="000000" w:themeColor="text1"/>
          <w:lang w:eastAsia="es-ES"/>
        </w:rPr>
        <w:t xml:space="preserve">La denominación de las becas </w:t>
      </w:r>
      <w:r w:rsidRPr="00747031">
        <w:rPr>
          <w:rFonts w:eastAsia="Times New Roman" w:cs="Arial"/>
          <w:b/>
          <w:bCs/>
          <w:color w:val="000000" w:themeColor="text1"/>
          <w:lang w:eastAsia="es-ES"/>
        </w:rPr>
        <w:t>no estará vinculada a un área temática determinada ni condicionará el ámbito científico de los proyectos presentados.</w:t>
      </w:r>
      <w:r w:rsidRPr="00747031">
        <w:rPr>
          <w:rFonts w:eastAsia="Times New Roman" w:cs="Arial"/>
          <w:color w:val="000000" w:themeColor="text1"/>
          <w:lang w:eastAsia="es-ES"/>
        </w:rPr>
        <w:t xml:space="preserve"> Su adjudicación se realizará exclusivamente en función de la valoración obtenida por los proyectos conforme a los criterios establecidos en la convocatoria.</w:t>
      </w:r>
    </w:p>
    <w:p w14:paraId="5F663018" w14:textId="77777777" w:rsidR="0046289B" w:rsidRDefault="0046289B"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0E1D06CD" w14:textId="77777777" w:rsidR="0046289B" w:rsidRDefault="0046289B"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66C35FF3" w14:textId="77777777" w:rsidR="0046289B" w:rsidRDefault="0046289B"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1C2CBDD4" w14:textId="77777777" w:rsidR="0046289B" w:rsidRDefault="0046289B"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3F5E9DD3" w14:textId="77777777" w:rsidR="0046289B" w:rsidRDefault="0046289B"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30FD997C" w14:textId="77777777" w:rsidR="0046289B" w:rsidRDefault="0046289B" w:rsidP="00747031">
      <w:pPr>
        <w:autoSpaceDE w:val="0"/>
        <w:autoSpaceDN w:val="0"/>
        <w:adjustRightInd w:val="0"/>
        <w:spacing w:after="0" w:line="240" w:lineRule="auto"/>
        <w:ind w:right="-567"/>
        <w:jc w:val="both"/>
        <w:rPr>
          <w:rFonts w:eastAsia="Times New Roman" w:cs="Arial"/>
          <w:b/>
          <w:bCs/>
          <w:i/>
          <w:iCs/>
          <w:color w:val="000000" w:themeColor="text1"/>
          <w:u w:val="single"/>
          <w:lang w:eastAsia="es-ES"/>
        </w:rPr>
      </w:pPr>
    </w:p>
    <w:p w14:paraId="4ACA7C65" w14:textId="5D737287" w:rsidR="00FE5EB1" w:rsidRPr="00855F66" w:rsidRDefault="00FE5EB1"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r w:rsidRPr="00855F66">
        <w:rPr>
          <w:rFonts w:eastAsia="Times New Roman" w:cs="Arial"/>
          <w:b/>
          <w:bCs/>
          <w:i/>
          <w:iCs/>
          <w:color w:val="000000" w:themeColor="text1"/>
          <w:u w:val="single"/>
          <w:lang w:eastAsia="es-ES"/>
        </w:rPr>
        <w:lastRenderedPageBreak/>
        <w:t>OBJETIVOS</w:t>
      </w:r>
    </w:p>
    <w:p w14:paraId="6204B2C0" w14:textId="77777777" w:rsidR="0046289B" w:rsidRDefault="00FE5EB1" w:rsidP="0046289B">
      <w:pPr>
        <w:autoSpaceDE w:val="0"/>
        <w:autoSpaceDN w:val="0"/>
        <w:adjustRightInd w:val="0"/>
        <w:spacing w:after="0" w:line="240" w:lineRule="auto"/>
        <w:ind w:left="-567" w:right="-567"/>
        <w:jc w:val="both"/>
        <w:rPr>
          <w:rFonts w:eastAsia="Times New Roman" w:cs="Arial"/>
          <w:color w:val="000000" w:themeColor="text1"/>
          <w:lang w:eastAsia="es-ES"/>
        </w:rPr>
      </w:pPr>
      <w:r w:rsidRPr="00855F66">
        <w:rPr>
          <w:rFonts w:eastAsia="Times New Roman" w:cs="Arial"/>
          <w:color w:val="000000" w:themeColor="text1"/>
          <w:lang w:eastAsia="es-ES"/>
        </w:rPr>
        <w:t xml:space="preserve">Fomentar la investigación en el campo de la Urología. Se persigue </w:t>
      </w:r>
      <w:r w:rsidR="0046289B" w:rsidRPr="0046289B">
        <w:rPr>
          <w:rFonts w:eastAsia="Times New Roman" w:cs="Arial"/>
          <w:color w:val="000000" w:themeColor="text1"/>
          <w:lang w:eastAsia="es-ES"/>
        </w:rPr>
        <w:t>promover y apoyar el desarrollo de proyectos de investigación de calidad en cualquier ámbito relacionado con la especialidad.</w:t>
      </w:r>
    </w:p>
    <w:p w14:paraId="5D0BAE8F" w14:textId="77777777" w:rsidR="0046289B" w:rsidRDefault="0046289B"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61612B16" w14:textId="7F14D3BB" w:rsidR="00FE5EB1" w:rsidRPr="00855F66" w:rsidRDefault="00FE5EB1"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r w:rsidRPr="00855F66">
        <w:rPr>
          <w:rFonts w:eastAsia="Times New Roman" w:cs="Arial"/>
          <w:b/>
          <w:bCs/>
          <w:i/>
          <w:iCs/>
          <w:color w:val="000000" w:themeColor="text1"/>
          <w:u w:val="single"/>
          <w:lang w:eastAsia="es-ES"/>
        </w:rPr>
        <w:t>SOLICITUDES</w:t>
      </w:r>
    </w:p>
    <w:p w14:paraId="67BEC787" w14:textId="77777777" w:rsidR="00FE5EB1" w:rsidRPr="00855F6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855F66">
        <w:rPr>
          <w:rFonts w:eastAsia="Times New Roman" w:cs="Arial"/>
          <w:color w:val="000000" w:themeColor="text1"/>
          <w:lang w:eastAsia="es-ES"/>
        </w:rPr>
        <w:t>Podrán ser solicitantes y beneficiarios de las ayudas objeto de la presente convocatoria, como Investigador principal, los miembros de la Asociación Española de Urología (AEU), que estén al corriente en el pago de las cuotas reglamentarias, bien solos o como parte integrante de un equipo de investigación, que no se encuentren inhabilitados para la obtención de subvenciones o ayudas.</w:t>
      </w:r>
    </w:p>
    <w:p w14:paraId="1CF96C66" w14:textId="77777777" w:rsidR="00FE5EB1" w:rsidRPr="00855F6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27C03D2E" w14:textId="77777777" w:rsidR="00FE5EB1" w:rsidRPr="00855F6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855F66">
        <w:rPr>
          <w:rFonts w:eastAsia="Times New Roman" w:cs="Arial"/>
          <w:color w:val="000000" w:themeColor="text1"/>
          <w:lang w:eastAsia="es-ES"/>
        </w:rPr>
        <w:t>Los facultativos que se encuentren en periodo de especialización a través del sistema MIR, no podrán figurar como investigador principal, pero sí como miembros del equipo investigador.</w:t>
      </w:r>
    </w:p>
    <w:p w14:paraId="14F7C310" w14:textId="77777777" w:rsidR="00FE5EB1" w:rsidRPr="00855F6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0002FCE1" w14:textId="77777777" w:rsidR="00FE5EB1" w:rsidRPr="00855F6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855F66">
        <w:rPr>
          <w:rFonts w:eastAsia="Times New Roman" w:cs="Arial"/>
          <w:color w:val="000000" w:themeColor="text1"/>
          <w:lang w:eastAsia="es-ES"/>
        </w:rPr>
        <w:t>Ningún investigador ni centro hospitalario, bien directa o indirectamente a través de Fundación u Asociación, podrá figurar como tal en más de un proyecto de investigación de la actual convocatoria. No se concederán ayudas a aquellos centros o investigadores que tengan en la actualidad un proyecto activo financiado por la FIU.</w:t>
      </w:r>
    </w:p>
    <w:p w14:paraId="0DAC02D5" w14:textId="77777777" w:rsidR="00FE5EB1" w:rsidRPr="003343BA" w:rsidRDefault="00FE5EB1" w:rsidP="00FE5EB1">
      <w:pPr>
        <w:autoSpaceDE w:val="0"/>
        <w:autoSpaceDN w:val="0"/>
        <w:adjustRightInd w:val="0"/>
        <w:spacing w:after="0" w:line="240" w:lineRule="auto"/>
        <w:ind w:left="-567" w:right="-567"/>
        <w:jc w:val="both"/>
        <w:rPr>
          <w:rFonts w:eastAsia="Times New Roman" w:cs="Arial"/>
          <w:color w:val="EE0000"/>
          <w:lang w:eastAsia="es-ES"/>
        </w:rPr>
      </w:pPr>
    </w:p>
    <w:p w14:paraId="1AF5569C" w14:textId="77777777" w:rsidR="00FE5EB1" w:rsidRPr="00855F6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855F66">
        <w:rPr>
          <w:rFonts w:eastAsia="Times New Roman" w:cs="Arial"/>
          <w:color w:val="000000" w:themeColor="text1"/>
          <w:lang w:eastAsia="es-ES"/>
        </w:rPr>
        <w:t>Las solicitudes deberán contar con autorización expresa del organismo o centro donde trabaja el investigador principal. Este documento deberá ser presentado junto con la solicitud.</w:t>
      </w:r>
    </w:p>
    <w:p w14:paraId="21B1FA96" w14:textId="77777777" w:rsidR="00FE5EB1" w:rsidRPr="003343BA" w:rsidRDefault="00FE5EB1" w:rsidP="000440CA">
      <w:pPr>
        <w:autoSpaceDE w:val="0"/>
        <w:autoSpaceDN w:val="0"/>
        <w:adjustRightInd w:val="0"/>
        <w:spacing w:after="0" w:line="240" w:lineRule="auto"/>
        <w:ind w:right="-567"/>
        <w:jc w:val="both"/>
        <w:rPr>
          <w:rFonts w:eastAsia="Times New Roman" w:cs="Arial"/>
          <w:color w:val="EE0000"/>
          <w:lang w:eastAsia="es-ES"/>
        </w:rPr>
      </w:pPr>
    </w:p>
    <w:p w14:paraId="24E34BB8" w14:textId="46131A99" w:rsidR="000440CA" w:rsidRPr="0046289B" w:rsidRDefault="00FE5EB1" w:rsidP="0046289B">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 xml:space="preserve">Las becas de la FIU no contemplan la financiación de becarios.  </w:t>
      </w:r>
    </w:p>
    <w:p w14:paraId="31153CDF" w14:textId="77777777" w:rsidR="000440CA" w:rsidRPr="00E1484D" w:rsidRDefault="000440CA"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28297F15" w14:textId="3EDCA0E5" w:rsidR="00FE5EB1" w:rsidRPr="00E1484D" w:rsidRDefault="00FE5EB1"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r w:rsidRPr="00E1484D">
        <w:rPr>
          <w:rFonts w:eastAsia="Times New Roman" w:cs="Arial"/>
          <w:b/>
          <w:bCs/>
          <w:i/>
          <w:iCs/>
          <w:color w:val="000000" w:themeColor="text1"/>
          <w:u w:val="single"/>
          <w:lang w:eastAsia="es-ES"/>
        </w:rPr>
        <w:t>FORMALIZACIÓN DE SOLICITUDES</w:t>
      </w:r>
    </w:p>
    <w:p w14:paraId="32F3103D" w14:textId="083E21F0" w:rsidR="00385FDE" w:rsidRPr="00E1484D" w:rsidRDefault="00FE5EB1" w:rsidP="00385FDE">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 xml:space="preserve">Las solicitudes se formalizarán mediante el programa que se encuentra en la página web de la AEU, (www.aeu.es) </w:t>
      </w:r>
      <w:r w:rsidR="00385FDE" w:rsidRPr="00E1484D">
        <w:rPr>
          <w:rFonts w:eastAsia="Times New Roman" w:cs="Arial"/>
          <w:color w:val="000000" w:themeColor="text1"/>
          <w:lang w:eastAsia="es-ES"/>
        </w:rPr>
        <w:t>desde el</w:t>
      </w:r>
      <w:r w:rsidRPr="00E1484D">
        <w:rPr>
          <w:rFonts w:eastAsia="Times New Roman" w:cs="Arial"/>
          <w:color w:val="000000" w:themeColor="text1"/>
          <w:lang w:eastAsia="es-ES"/>
        </w:rPr>
        <w:t xml:space="preserve"> </w:t>
      </w:r>
      <w:r w:rsidR="00576E26" w:rsidRPr="00E1484D">
        <w:rPr>
          <w:rFonts w:eastAsia="Times New Roman" w:cs="Arial"/>
          <w:b/>
          <w:bCs/>
          <w:color w:val="000000" w:themeColor="text1"/>
          <w:lang w:eastAsia="es-ES"/>
        </w:rPr>
        <w:t>1</w:t>
      </w:r>
      <w:r w:rsidR="0046289B">
        <w:rPr>
          <w:rFonts w:eastAsia="Times New Roman" w:cs="Arial"/>
          <w:b/>
          <w:bCs/>
          <w:color w:val="000000" w:themeColor="text1"/>
          <w:lang w:eastAsia="es-ES"/>
        </w:rPr>
        <w:t>8</w:t>
      </w:r>
      <w:r w:rsidR="00BC34A4" w:rsidRPr="00E1484D">
        <w:rPr>
          <w:rFonts w:eastAsia="Times New Roman" w:cs="Arial"/>
          <w:b/>
          <w:bCs/>
          <w:color w:val="000000" w:themeColor="text1"/>
          <w:lang w:eastAsia="es-ES"/>
        </w:rPr>
        <w:t xml:space="preserve"> </w:t>
      </w:r>
      <w:r w:rsidR="00385FDE" w:rsidRPr="00E1484D">
        <w:rPr>
          <w:rFonts w:eastAsia="Times New Roman" w:cs="Arial"/>
          <w:b/>
          <w:bCs/>
          <w:color w:val="000000" w:themeColor="text1"/>
          <w:lang w:eastAsia="es-ES"/>
        </w:rPr>
        <w:t xml:space="preserve">de septiembre hasta el </w:t>
      </w:r>
      <w:r w:rsidR="0046289B">
        <w:rPr>
          <w:rFonts w:eastAsia="Times New Roman" w:cs="Arial"/>
          <w:b/>
          <w:bCs/>
          <w:color w:val="000000" w:themeColor="text1"/>
          <w:lang w:eastAsia="es-ES"/>
        </w:rPr>
        <w:t>20</w:t>
      </w:r>
      <w:r w:rsidR="00385FDE" w:rsidRPr="00E1484D">
        <w:rPr>
          <w:rFonts w:eastAsia="Times New Roman" w:cs="Arial"/>
          <w:b/>
          <w:bCs/>
          <w:color w:val="000000" w:themeColor="text1"/>
          <w:lang w:eastAsia="es-ES"/>
        </w:rPr>
        <w:t xml:space="preserve"> de noviembre de 202</w:t>
      </w:r>
      <w:r w:rsidR="0046289B">
        <w:rPr>
          <w:rFonts w:eastAsia="Times New Roman" w:cs="Arial"/>
          <w:b/>
          <w:bCs/>
          <w:color w:val="000000" w:themeColor="text1"/>
          <w:lang w:eastAsia="es-ES"/>
        </w:rPr>
        <w:t>6</w:t>
      </w:r>
      <w:r w:rsidR="00385FDE" w:rsidRPr="00E1484D">
        <w:rPr>
          <w:rFonts w:eastAsia="Times New Roman" w:cs="Arial"/>
          <w:b/>
          <w:bCs/>
          <w:color w:val="000000" w:themeColor="text1"/>
          <w:lang w:eastAsia="es-ES"/>
        </w:rPr>
        <w:t xml:space="preserve"> incluido</w:t>
      </w:r>
      <w:r w:rsidR="00385FDE" w:rsidRPr="00E1484D">
        <w:rPr>
          <w:rFonts w:eastAsia="Times New Roman" w:cs="Arial"/>
          <w:color w:val="000000" w:themeColor="text1"/>
          <w:lang w:eastAsia="es-ES"/>
        </w:rPr>
        <w:t xml:space="preserve">. </w:t>
      </w:r>
    </w:p>
    <w:p w14:paraId="380136BB"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219D6739"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Las solicitudes:</w:t>
      </w:r>
    </w:p>
    <w:p w14:paraId="234BF4A8" w14:textId="1A0AA5CC" w:rsidR="004F634A" w:rsidRPr="00E1484D" w:rsidRDefault="00FE5EB1" w:rsidP="006F066C">
      <w:pPr>
        <w:pStyle w:val="Prrafodelista"/>
        <w:numPr>
          <w:ilvl w:val="0"/>
          <w:numId w:val="2"/>
        </w:numPr>
        <w:autoSpaceDE w:val="0"/>
        <w:autoSpaceDN w:val="0"/>
        <w:adjustRightInd w:val="0"/>
        <w:spacing w:after="0" w:line="240" w:lineRule="auto"/>
        <w:ind w:right="-567"/>
        <w:jc w:val="both"/>
        <w:rPr>
          <w:rFonts w:eastAsia="Times New Roman" w:cs="Arial"/>
          <w:color w:val="000000" w:themeColor="text1"/>
          <w:lang w:eastAsia="es-ES"/>
        </w:rPr>
      </w:pPr>
      <w:r w:rsidRPr="00E1484D">
        <w:rPr>
          <w:rFonts w:eastAsia="Times New Roman" w:cs="Arial"/>
          <w:color w:val="000000" w:themeColor="text1"/>
          <w:lang w:eastAsia="es-ES"/>
        </w:rPr>
        <w:t>deberán adjuntar la memoria y e</w:t>
      </w:r>
      <w:r w:rsidR="004F634A" w:rsidRPr="00E1484D">
        <w:rPr>
          <w:rFonts w:eastAsia="Times New Roman" w:cs="Arial"/>
          <w:color w:val="000000" w:themeColor="text1"/>
          <w:lang w:eastAsia="es-ES"/>
        </w:rPr>
        <w:t xml:space="preserve">l </w:t>
      </w:r>
      <w:r w:rsidR="00576E26" w:rsidRPr="00E1484D">
        <w:rPr>
          <w:rFonts w:eastAsia="Times New Roman" w:cs="Arial"/>
          <w:color w:val="000000" w:themeColor="text1"/>
          <w:lang w:eastAsia="es-ES"/>
        </w:rPr>
        <w:t>currículo</w:t>
      </w:r>
    </w:p>
    <w:p w14:paraId="0C46FA40" w14:textId="4A04555F" w:rsidR="00FE5EB1" w:rsidRPr="00E1484D" w:rsidRDefault="00FE5EB1" w:rsidP="006F066C">
      <w:pPr>
        <w:pStyle w:val="Prrafodelista"/>
        <w:numPr>
          <w:ilvl w:val="0"/>
          <w:numId w:val="2"/>
        </w:numPr>
        <w:autoSpaceDE w:val="0"/>
        <w:autoSpaceDN w:val="0"/>
        <w:adjustRightInd w:val="0"/>
        <w:spacing w:after="0" w:line="240" w:lineRule="auto"/>
        <w:ind w:right="-567"/>
        <w:jc w:val="both"/>
        <w:rPr>
          <w:rFonts w:eastAsia="Times New Roman" w:cs="Arial"/>
          <w:color w:val="000000" w:themeColor="text1"/>
          <w:lang w:eastAsia="es-ES"/>
        </w:rPr>
      </w:pPr>
      <w:r w:rsidRPr="00E1484D">
        <w:rPr>
          <w:rFonts w:eastAsia="Times New Roman" w:cs="Arial"/>
          <w:color w:val="000000" w:themeColor="text1"/>
          <w:lang w:eastAsia="es-ES"/>
        </w:rPr>
        <w:t>deberá ir acompañada por el documento acreditativo de la aceptación por el centro donde se pretende realizar la investigación, a través de la Unidad de Investigación, debiéndose hacer constar la viabilidad del proyecto</w:t>
      </w:r>
    </w:p>
    <w:p w14:paraId="19FB1370" w14:textId="77777777" w:rsidR="00FE5EB1" w:rsidRPr="00E1484D" w:rsidRDefault="00FE5EB1" w:rsidP="00FE5EB1">
      <w:pPr>
        <w:pStyle w:val="Prrafodelista"/>
        <w:numPr>
          <w:ilvl w:val="0"/>
          <w:numId w:val="2"/>
        </w:numPr>
        <w:autoSpaceDE w:val="0"/>
        <w:autoSpaceDN w:val="0"/>
        <w:adjustRightInd w:val="0"/>
        <w:spacing w:after="0" w:line="240" w:lineRule="auto"/>
        <w:ind w:right="-567"/>
        <w:jc w:val="both"/>
        <w:rPr>
          <w:rFonts w:eastAsia="Times New Roman" w:cs="Arial"/>
          <w:color w:val="000000" w:themeColor="text1"/>
          <w:lang w:eastAsia="es-ES"/>
        </w:rPr>
      </w:pPr>
      <w:r w:rsidRPr="00E1484D">
        <w:rPr>
          <w:rFonts w:eastAsia="Times New Roman" w:cs="Arial"/>
          <w:color w:val="000000" w:themeColor="text1"/>
          <w:lang w:eastAsia="es-ES"/>
        </w:rPr>
        <w:t>deberá adjuntarse relación del equipo investigador incluyendo currículum vitae, según modelo oficial de la convocatoria, de cada miembro y documento de conformidad firmado por todos los investigadores</w:t>
      </w:r>
    </w:p>
    <w:p w14:paraId="50256D47" w14:textId="77777777" w:rsidR="00FE5EB1" w:rsidRPr="00E1484D" w:rsidRDefault="00FE5EB1" w:rsidP="00FE5EB1">
      <w:pPr>
        <w:pStyle w:val="Prrafodelista"/>
        <w:numPr>
          <w:ilvl w:val="0"/>
          <w:numId w:val="2"/>
        </w:numPr>
        <w:autoSpaceDE w:val="0"/>
        <w:autoSpaceDN w:val="0"/>
        <w:adjustRightInd w:val="0"/>
        <w:spacing w:after="0" w:line="240" w:lineRule="auto"/>
        <w:ind w:right="-567"/>
        <w:jc w:val="both"/>
        <w:rPr>
          <w:rFonts w:eastAsia="Times New Roman" w:cs="Arial"/>
          <w:color w:val="000000" w:themeColor="text1"/>
          <w:lang w:eastAsia="es-ES"/>
        </w:rPr>
      </w:pPr>
      <w:r w:rsidRPr="00E1484D">
        <w:rPr>
          <w:rFonts w:eastAsia="Times New Roman" w:cs="Arial"/>
          <w:color w:val="000000" w:themeColor="text1"/>
          <w:lang w:eastAsia="es-ES"/>
        </w:rPr>
        <w:t>Cuando se trate de un estudio o ensayo clínico, sea o no terapéutico, se incluirá la autorización del Comité Ético de Investigación Clínica en la que deberá constar la referencia al acta correspondiente a la sesión en la que se tomó el acuerdo.</w:t>
      </w:r>
    </w:p>
    <w:p w14:paraId="46DE2278" w14:textId="77777777" w:rsidR="00FE5EB1" w:rsidRPr="003343BA" w:rsidRDefault="00FE5EB1" w:rsidP="00FE5EB1">
      <w:pPr>
        <w:autoSpaceDE w:val="0"/>
        <w:autoSpaceDN w:val="0"/>
        <w:adjustRightInd w:val="0"/>
        <w:spacing w:after="0" w:line="240" w:lineRule="auto"/>
        <w:ind w:left="-567" w:right="-567"/>
        <w:jc w:val="both"/>
        <w:rPr>
          <w:rFonts w:eastAsia="Times New Roman" w:cs="Arial"/>
          <w:color w:val="EE0000"/>
          <w:lang w:eastAsia="es-ES"/>
        </w:rPr>
      </w:pPr>
    </w:p>
    <w:p w14:paraId="52DD4217"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El plazo de realización del proyecto de investigación objeto de subvención de la presente convocatoria será, salvo excepción, no superior a 24 meses, contados a partir de la fecha de la concesión de la Beca.</w:t>
      </w:r>
    </w:p>
    <w:p w14:paraId="0D3D46CC"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02D1BCCE"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El abono de la ayuda concedida se realizará según las siguientes modalidades:</w:t>
      </w:r>
    </w:p>
    <w:p w14:paraId="4344E342" w14:textId="536093CE" w:rsidR="00FE5EB1" w:rsidRPr="00E1484D" w:rsidRDefault="00FE5EB1" w:rsidP="00FE5EB1">
      <w:pPr>
        <w:pStyle w:val="Prrafodelista"/>
        <w:numPr>
          <w:ilvl w:val="0"/>
          <w:numId w:val="3"/>
        </w:numPr>
        <w:autoSpaceDE w:val="0"/>
        <w:autoSpaceDN w:val="0"/>
        <w:adjustRightInd w:val="0"/>
        <w:spacing w:after="0" w:line="240" w:lineRule="auto"/>
        <w:ind w:right="-567"/>
        <w:jc w:val="both"/>
        <w:rPr>
          <w:rFonts w:eastAsia="Times New Roman" w:cs="Arial"/>
          <w:color w:val="000000" w:themeColor="text1"/>
          <w:lang w:eastAsia="es-ES"/>
        </w:rPr>
      </w:pPr>
      <w:r w:rsidRPr="00E1484D">
        <w:rPr>
          <w:rFonts w:eastAsia="Times New Roman" w:cs="Arial"/>
          <w:color w:val="000000" w:themeColor="text1"/>
          <w:lang w:eastAsia="es-ES"/>
        </w:rPr>
        <w:t xml:space="preserve">Abonando </w:t>
      </w:r>
      <w:r w:rsidR="005F774E" w:rsidRPr="00E1484D">
        <w:rPr>
          <w:rFonts w:eastAsia="Times New Roman" w:cs="Arial"/>
          <w:color w:val="000000" w:themeColor="text1"/>
          <w:lang w:eastAsia="es-ES"/>
        </w:rPr>
        <w:t xml:space="preserve">directamente </w:t>
      </w:r>
      <w:r w:rsidRPr="00E1484D">
        <w:rPr>
          <w:rFonts w:eastAsia="Times New Roman" w:cs="Arial"/>
          <w:color w:val="000000" w:themeColor="text1"/>
          <w:lang w:eastAsia="es-ES"/>
        </w:rPr>
        <w:t xml:space="preserve">al Investigador Principal de forma progresiva, tras la justificación de los gastos que se vayan realizando.  </w:t>
      </w:r>
    </w:p>
    <w:p w14:paraId="44CF2C34" w14:textId="77777777" w:rsidR="00FE5EB1" w:rsidRPr="00E1484D" w:rsidRDefault="00FE5EB1" w:rsidP="00FE5EB1">
      <w:pPr>
        <w:autoSpaceDE w:val="0"/>
        <w:autoSpaceDN w:val="0"/>
        <w:adjustRightInd w:val="0"/>
        <w:spacing w:after="0" w:line="240" w:lineRule="auto"/>
        <w:ind w:right="-567"/>
        <w:jc w:val="both"/>
        <w:rPr>
          <w:rFonts w:eastAsia="Times New Roman" w:cs="Arial"/>
          <w:color w:val="000000" w:themeColor="text1"/>
          <w:sz w:val="20"/>
          <w:szCs w:val="20"/>
          <w:lang w:eastAsia="es-ES"/>
        </w:rPr>
      </w:pPr>
    </w:p>
    <w:p w14:paraId="5ADF8D79" w14:textId="52A8AC02" w:rsidR="00FE5EB1" w:rsidRPr="00E1484D" w:rsidRDefault="00FE5EB1" w:rsidP="00FE5EB1">
      <w:pPr>
        <w:autoSpaceDE w:val="0"/>
        <w:autoSpaceDN w:val="0"/>
        <w:adjustRightInd w:val="0"/>
        <w:spacing w:after="0" w:line="240" w:lineRule="auto"/>
        <w:ind w:left="142" w:right="-567"/>
        <w:jc w:val="both"/>
        <w:rPr>
          <w:rFonts w:eastAsia="Times New Roman" w:cs="Arial"/>
          <w:color w:val="000000" w:themeColor="text1"/>
          <w:sz w:val="20"/>
          <w:szCs w:val="20"/>
          <w:lang w:eastAsia="es-ES"/>
        </w:rPr>
      </w:pPr>
      <w:r w:rsidRPr="00E1484D">
        <w:rPr>
          <w:rFonts w:eastAsia="Times New Roman" w:cs="Arial"/>
          <w:color w:val="000000" w:themeColor="text1"/>
          <w:sz w:val="20"/>
          <w:szCs w:val="20"/>
          <w:lang w:eastAsia="es-ES"/>
        </w:rPr>
        <w:t>(El importe de las Becas de Investigación tiene la consideración de rendimiento del trabajo, y, por tanto, está sujeto al IRPF, y sometido al régimen de retenciones y pagos a cuenta del mencionado impuesto.)</w:t>
      </w:r>
    </w:p>
    <w:p w14:paraId="4D4338D7" w14:textId="77777777" w:rsidR="00FE5EB1" w:rsidRPr="00E1484D" w:rsidRDefault="00FE5EB1" w:rsidP="00FE5EB1">
      <w:pPr>
        <w:autoSpaceDE w:val="0"/>
        <w:autoSpaceDN w:val="0"/>
        <w:adjustRightInd w:val="0"/>
        <w:spacing w:after="0" w:line="240" w:lineRule="auto"/>
        <w:ind w:right="-567"/>
        <w:jc w:val="both"/>
        <w:rPr>
          <w:rFonts w:eastAsia="Times New Roman" w:cs="Arial"/>
          <w:color w:val="000000" w:themeColor="text1"/>
          <w:lang w:eastAsia="es-ES"/>
        </w:rPr>
      </w:pPr>
    </w:p>
    <w:p w14:paraId="26E880CD" w14:textId="77777777" w:rsidR="00FE5EB1" w:rsidRPr="00E1484D" w:rsidRDefault="00FE5EB1" w:rsidP="00FE5EB1">
      <w:pPr>
        <w:pStyle w:val="Prrafodelista"/>
        <w:numPr>
          <w:ilvl w:val="0"/>
          <w:numId w:val="3"/>
        </w:numPr>
        <w:autoSpaceDE w:val="0"/>
        <w:autoSpaceDN w:val="0"/>
        <w:adjustRightInd w:val="0"/>
        <w:spacing w:after="0" w:line="240" w:lineRule="auto"/>
        <w:ind w:right="-567"/>
        <w:jc w:val="both"/>
        <w:rPr>
          <w:rFonts w:eastAsia="Times New Roman" w:cs="Arial"/>
          <w:color w:val="000000" w:themeColor="text1"/>
          <w:lang w:eastAsia="es-ES"/>
        </w:rPr>
      </w:pPr>
      <w:r w:rsidRPr="00E1484D">
        <w:rPr>
          <w:rFonts w:eastAsia="Times New Roman" w:cs="Arial"/>
          <w:color w:val="000000" w:themeColor="text1"/>
          <w:lang w:eastAsia="es-ES"/>
        </w:rPr>
        <w:t>Mediante facturación directa a la FIU, en cuyo caso será ésta la que abone el importe a los proveedores.</w:t>
      </w:r>
    </w:p>
    <w:p w14:paraId="40A1F324"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 xml:space="preserve"> </w:t>
      </w:r>
    </w:p>
    <w:p w14:paraId="1FF98E89"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 xml:space="preserve">El investigador principal informará </w:t>
      </w:r>
      <w:r w:rsidRPr="00E1484D">
        <w:rPr>
          <w:rFonts w:eastAsia="Times New Roman" w:cs="Arial"/>
          <w:color w:val="000000" w:themeColor="text1"/>
          <w:u w:val="single"/>
          <w:lang w:eastAsia="es-ES"/>
        </w:rPr>
        <w:t>semestralmente</w:t>
      </w:r>
      <w:r w:rsidRPr="00E1484D">
        <w:rPr>
          <w:rFonts w:eastAsia="Times New Roman" w:cs="Arial"/>
          <w:color w:val="000000" w:themeColor="text1"/>
          <w:lang w:eastAsia="es-ES"/>
        </w:rPr>
        <w:t xml:space="preserve"> a la FIU de la situación del proyecto.</w:t>
      </w:r>
    </w:p>
    <w:p w14:paraId="43DDEB2C"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3393C2D0"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lastRenderedPageBreak/>
        <w:t>El proyecto se ha de iniciar dentro del año natural de su concesión (antes del 31 de diciembre). En caso de que ello no fuese posible el investigador principal deberá informar a la FIU a la mayor brevedad.</w:t>
      </w:r>
    </w:p>
    <w:p w14:paraId="5BE8378B" w14:textId="77777777" w:rsidR="00BA1789" w:rsidRPr="00E1484D" w:rsidRDefault="00BA1789" w:rsidP="00024CEB">
      <w:pPr>
        <w:autoSpaceDE w:val="0"/>
        <w:autoSpaceDN w:val="0"/>
        <w:adjustRightInd w:val="0"/>
        <w:spacing w:after="0" w:line="240" w:lineRule="auto"/>
        <w:ind w:right="-567"/>
        <w:jc w:val="both"/>
        <w:rPr>
          <w:rFonts w:eastAsia="Times New Roman" w:cs="Arial"/>
          <w:b/>
          <w:bCs/>
          <w:i/>
          <w:iCs/>
          <w:color w:val="000000" w:themeColor="text1"/>
          <w:u w:val="single"/>
          <w:lang w:eastAsia="es-ES"/>
        </w:rPr>
      </w:pPr>
    </w:p>
    <w:p w14:paraId="6C5F91CD" w14:textId="12A25A82" w:rsidR="00FE5EB1" w:rsidRPr="00E1484D" w:rsidRDefault="00747031"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r>
        <w:rPr>
          <w:rFonts w:eastAsia="Times New Roman" w:cs="Arial"/>
          <w:b/>
          <w:bCs/>
          <w:i/>
          <w:iCs/>
          <w:color w:val="000000" w:themeColor="text1"/>
          <w:u w:val="single"/>
          <w:lang w:eastAsia="es-ES"/>
        </w:rPr>
        <w:t xml:space="preserve">CRITERIOS DE </w:t>
      </w:r>
      <w:r w:rsidR="00FE5EB1" w:rsidRPr="00E1484D">
        <w:rPr>
          <w:rFonts w:eastAsia="Times New Roman" w:cs="Arial"/>
          <w:b/>
          <w:bCs/>
          <w:i/>
          <w:iCs/>
          <w:color w:val="000000" w:themeColor="text1"/>
          <w:u w:val="single"/>
          <w:lang w:eastAsia="es-ES"/>
        </w:rPr>
        <w:t>EVALUACIÓN</w:t>
      </w:r>
    </w:p>
    <w:p w14:paraId="37942893" w14:textId="49D75A50" w:rsidR="00747031" w:rsidRPr="00747031" w:rsidRDefault="00747031" w:rsidP="00747031">
      <w:pPr>
        <w:autoSpaceDE w:val="0"/>
        <w:autoSpaceDN w:val="0"/>
        <w:adjustRightInd w:val="0"/>
        <w:spacing w:after="0" w:line="240" w:lineRule="auto"/>
        <w:ind w:left="-567" w:right="-567"/>
        <w:jc w:val="both"/>
        <w:rPr>
          <w:rFonts w:eastAsia="Times New Roman" w:cs="Arial"/>
          <w:color w:val="000000" w:themeColor="text1"/>
          <w:lang w:eastAsia="es-ES"/>
        </w:rPr>
      </w:pPr>
      <w:r w:rsidRPr="00747031">
        <w:rPr>
          <w:rFonts w:eastAsia="Times New Roman" w:cs="Arial"/>
          <w:color w:val="000000" w:themeColor="text1"/>
          <w:lang w:eastAsia="es-ES"/>
        </w:rPr>
        <w:t>Los proyectos serán evaluados atendiendo a su </w:t>
      </w:r>
      <w:r w:rsidRPr="00747031">
        <w:rPr>
          <w:rFonts w:eastAsia="Times New Roman" w:cs="Arial"/>
          <w:b/>
          <w:bCs/>
          <w:color w:val="000000" w:themeColor="text1"/>
          <w:lang w:eastAsia="es-ES"/>
        </w:rPr>
        <w:t>calidad, viabilidad</w:t>
      </w:r>
      <w:r w:rsidR="00B20118">
        <w:rPr>
          <w:rFonts w:eastAsia="Times New Roman" w:cs="Arial"/>
          <w:b/>
          <w:bCs/>
          <w:color w:val="000000" w:themeColor="text1"/>
          <w:lang w:eastAsia="es-ES"/>
        </w:rPr>
        <w:t xml:space="preserve"> y</w:t>
      </w:r>
      <w:r w:rsidRPr="00747031">
        <w:rPr>
          <w:rFonts w:eastAsia="Times New Roman" w:cs="Arial"/>
          <w:b/>
          <w:bCs/>
          <w:color w:val="000000" w:themeColor="text1"/>
          <w:lang w:eastAsia="es-ES"/>
        </w:rPr>
        <w:t xml:space="preserve"> relevancia</w:t>
      </w:r>
      <w:r w:rsidRPr="00747031">
        <w:rPr>
          <w:rFonts w:eastAsia="Times New Roman" w:cs="Arial"/>
          <w:color w:val="000000" w:themeColor="text1"/>
          <w:lang w:eastAsia="es-ES"/>
        </w:rPr>
        <w:t>. La valoración se realizará mediante una rúbrica común, aplicable a todos los proyectos con independencia de su ámbito o modalidad de investigación.</w:t>
      </w:r>
    </w:p>
    <w:p w14:paraId="49E560C6" w14:textId="77777777" w:rsidR="00747031" w:rsidRPr="00747031" w:rsidRDefault="00747031" w:rsidP="00747031">
      <w:pPr>
        <w:autoSpaceDE w:val="0"/>
        <w:autoSpaceDN w:val="0"/>
        <w:adjustRightInd w:val="0"/>
        <w:spacing w:after="0" w:line="240" w:lineRule="auto"/>
        <w:ind w:left="-567" w:right="-567"/>
        <w:jc w:val="both"/>
        <w:rPr>
          <w:rFonts w:eastAsia="Times New Roman" w:cs="Arial"/>
          <w:color w:val="000000" w:themeColor="text1"/>
          <w:lang w:eastAsia="es-ES"/>
        </w:rPr>
      </w:pPr>
    </w:p>
    <w:p w14:paraId="63714A36" w14:textId="36415A78" w:rsidR="00747031" w:rsidRDefault="00747031" w:rsidP="00747031">
      <w:pPr>
        <w:autoSpaceDE w:val="0"/>
        <w:autoSpaceDN w:val="0"/>
        <w:adjustRightInd w:val="0"/>
        <w:spacing w:after="0" w:line="240" w:lineRule="auto"/>
        <w:ind w:left="-567" w:right="-567"/>
        <w:jc w:val="both"/>
        <w:rPr>
          <w:rFonts w:eastAsia="Times New Roman" w:cs="Arial"/>
          <w:color w:val="000000" w:themeColor="text1"/>
          <w:lang w:eastAsia="es-ES"/>
        </w:rPr>
      </w:pPr>
      <w:r w:rsidRPr="00747031">
        <w:rPr>
          <w:rFonts w:eastAsia="Times New Roman" w:cs="Arial"/>
          <w:color w:val="000000" w:themeColor="text1"/>
          <w:lang w:eastAsia="es-ES"/>
        </w:rPr>
        <w:t>Se concederán las becas a </w:t>
      </w:r>
      <w:r w:rsidRPr="00747031">
        <w:rPr>
          <w:rFonts w:eastAsia="Times New Roman" w:cs="Arial"/>
          <w:b/>
          <w:bCs/>
          <w:color w:val="000000" w:themeColor="text1"/>
          <w:lang w:eastAsia="es-ES"/>
        </w:rPr>
        <w:t>los siete proyectos que obtengan la mejor valoración global</w:t>
      </w:r>
      <w:r w:rsidRPr="00747031">
        <w:rPr>
          <w:rFonts w:eastAsia="Times New Roman" w:cs="Arial"/>
          <w:color w:val="000000" w:themeColor="text1"/>
          <w:lang w:eastAsia="es-ES"/>
        </w:rPr>
        <w:t>, de acuerdo con los criterios establecidos en la convocatoria y con independencia del ámbito de la Urología al que pertenezcan</w:t>
      </w:r>
      <w:r>
        <w:rPr>
          <w:rFonts w:eastAsia="Times New Roman" w:cs="Arial"/>
          <w:color w:val="000000" w:themeColor="text1"/>
          <w:lang w:eastAsia="es-ES"/>
        </w:rPr>
        <w:t>.</w:t>
      </w:r>
    </w:p>
    <w:p w14:paraId="746F329C" w14:textId="02E73249" w:rsidR="00747031" w:rsidRDefault="00747031" w:rsidP="00B20118">
      <w:pPr>
        <w:autoSpaceDE w:val="0"/>
        <w:autoSpaceDN w:val="0"/>
        <w:adjustRightInd w:val="0"/>
        <w:spacing w:after="0" w:line="240" w:lineRule="auto"/>
        <w:ind w:right="-567"/>
        <w:rPr>
          <w:rFonts w:eastAsia="Times New Roman" w:cs="Arial"/>
          <w:color w:val="000000" w:themeColor="text1"/>
          <w:lang w:eastAsia="es-ES"/>
        </w:rPr>
      </w:pPr>
    </w:p>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7"/>
        <w:gridCol w:w="6516"/>
        <w:gridCol w:w="1134"/>
      </w:tblGrid>
      <w:tr w:rsidR="00B20118" w:rsidRPr="00B9247B" w14:paraId="4C59D019" w14:textId="77777777" w:rsidTr="00B20118">
        <w:trPr>
          <w:trHeight w:val="602"/>
        </w:trPr>
        <w:tc>
          <w:tcPr>
            <w:tcW w:w="8223" w:type="dxa"/>
            <w:gridSpan w:val="2"/>
            <w:vAlign w:val="center"/>
          </w:tcPr>
          <w:p w14:paraId="1A22DF68" w14:textId="77777777" w:rsidR="00B20118" w:rsidRPr="00B9247B" w:rsidRDefault="00B20118" w:rsidP="00D0356A">
            <w:pPr>
              <w:spacing w:after="0" w:line="240" w:lineRule="auto"/>
              <w:jc w:val="center"/>
              <w:rPr>
                <w:rFonts w:eastAsia="Times New Roman" w:cs="Calibri"/>
                <w:b/>
                <w:bCs/>
                <w:color w:val="000000"/>
                <w:lang w:eastAsia="es-ES"/>
              </w:rPr>
            </w:pPr>
            <w:r>
              <w:rPr>
                <w:rFonts w:eastAsia="Times New Roman" w:cs="Calibri"/>
                <w:b/>
                <w:bCs/>
                <w:color w:val="000000"/>
                <w:lang w:eastAsia="es-ES"/>
              </w:rPr>
              <w:t>Á</w:t>
            </w:r>
            <w:r w:rsidRPr="00B9247B">
              <w:rPr>
                <w:rFonts w:eastAsia="Times New Roman" w:cs="Calibri"/>
                <w:b/>
                <w:bCs/>
                <w:color w:val="000000"/>
                <w:lang w:eastAsia="es-ES"/>
              </w:rPr>
              <w:t>MBITO, DEFINICI</w:t>
            </w:r>
            <w:r>
              <w:rPr>
                <w:rFonts w:eastAsia="Times New Roman" w:cs="Calibri"/>
                <w:b/>
                <w:bCs/>
                <w:color w:val="000000"/>
                <w:lang w:eastAsia="es-ES"/>
              </w:rPr>
              <w:t>Ó</w:t>
            </w:r>
            <w:r w:rsidRPr="00B9247B">
              <w:rPr>
                <w:rFonts w:eastAsia="Times New Roman" w:cs="Calibri"/>
                <w:b/>
                <w:bCs/>
                <w:color w:val="000000"/>
                <w:lang w:eastAsia="es-ES"/>
              </w:rPr>
              <w:t>N Y CRITERIOS DE VALORACI</w:t>
            </w:r>
            <w:r>
              <w:rPr>
                <w:rFonts w:eastAsia="Times New Roman" w:cs="Calibri"/>
                <w:b/>
                <w:bCs/>
                <w:color w:val="000000"/>
                <w:lang w:eastAsia="es-ES"/>
              </w:rPr>
              <w:t>Ó</w:t>
            </w:r>
            <w:r w:rsidRPr="00B9247B">
              <w:rPr>
                <w:rFonts w:eastAsia="Times New Roman" w:cs="Calibri"/>
                <w:b/>
                <w:bCs/>
                <w:color w:val="000000"/>
                <w:lang w:eastAsia="es-ES"/>
              </w:rPr>
              <w:t>N</w:t>
            </w:r>
          </w:p>
        </w:tc>
        <w:tc>
          <w:tcPr>
            <w:tcW w:w="1134" w:type="dxa"/>
            <w:vAlign w:val="center"/>
          </w:tcPr>
          <w:p w14:paraId="46E14D28" w14:textId="77777777" w:rsidR="00B20118" w:rsidRPr="00B9247B" w:rsidRDefault="00B20118" w:rsidP="00D0356A">
            <w:pPr>
              <w:spacing w:after="0" w:line="240" w:lineRule="auto"/>
              <w:jc w:val="center"/>
              <w:rPr>
                <w:rFonts w:eastAsia="Times New Roman" w:cs="Calibri"/>
                <w:b/>
                <w:bCs/>
                <w:color w:val="000000"/>
                <w:lang w:eastAsia="es-ES"/>
              </w:rPr>
            </w:pPr>
            <w:r>
              <w:rPr>
                <w:rFonts w:eastAsia="Times New Roman" w:cs="Calibri"/>
                <w:b/>
                <w:bCs/>
                <w:color w:val="000000"/>
                <w:lang w:eastAsia="es-ES"/>
              </w:rPr>
              <w:t>PUNTOS</w:t>
            </w:r>
          </w:p>
        </w:tc>
      </w:tr>
      <w:tr w:rsidR="00B20118" w:rsidRPr="00B9247B" w14:paraId="6B9728FB" w14:textId="77777777" w:rsidTr="00B20118">
        <w:trPr>
          <w:trHeight w:val="602"/>
        </w:trPr>
        <w:tc>
          <w:tcPr>
            <w:tcW w:w="1707" w:type="dxa"/>
            <w:vAlign w:val="center"/>
            <w:hideMark/>
          </w:tcPr>
          <w:p w14:paraId="2C911D62" w14:textId="77777777" w:rsidR="00B20118" w:rsidRPr="00B9247B" w:rsidRDefault="00B20118" w:rsidP="00D0356A">
            <w:pPr>
              <w:spacing w:after="0" w:line="240" w:lineRule="auto"/>
              <w:jc w:val="center"/>
              <w:rPr>
                <w:rFonts w:eastAsia="Times New Roman" w:cs="Calibri"/>
                <w:b/>
                <w:bCs/>
                <w:color w:val="000000"/>
                <w:lang w:eastAsia="es-ES"/>
              </w:rPr>
            </w:pPr>
            <w:r w:rsidRPr="00B9247B">
              <w:rPr>
                <w:rFonts w:eastAsia="Times New Roman" w:cs="Calibri"/>
                <w:b/>
                <w:bCs/>
                <w:color w:val="000000"/>
                <w:lang w:eastAsia="es-ES"/>
              </w:rPr>
              <w:t>CALIDAD</w:t>
            </w:r>
          </w:p>
        </w:tc>
        <w:tc>
          <w:tcPr>
            <w:tcW w:w="6516" w:type="dxa"/>
            <w:vAlign w:val="center"/>
            <w:hideMark/>
          </w:tcPr>
          <w:p w14:paraId="56210B52" w14:textId="77777777" w:rsidR="00B20118" w:rsidRPr="00B9247B" w:rsidRDefault="00B20118" w:rsidP="00D0356A">
            <w:pPr>
              <w:spacing w:after="0" w:line="240" w:lineRule="auto"/>
              <w:rPr>
                <w:rFonts w:asciiTheme="minorHAnsi" w:eastAsia="Times New Roman" w:hAnsiTheme="minorHAnsi" w:cstheme="minorHAnsi"/>
                <w:color w:val="000000"/>
                <w:sz w:val="20"/>
                <w:szCs w:val="20"/>
                <w:lang w:eastAsia="es-ES"/>
              </w:rPr>
            </w:pPr>
            <w:r w:rsidRPr="00B9247B">
              <w:rPr>
                <w:rFonts w:asciiTheme="minorHAnsi" w:eastAsia="Times New Roman" w:hAnsiTheme="minorHAnsi" w:cstheme="minorHAnsi"/>
                <w:color w:val="000000"/>
                <w:sz w:val="20"/>
                <w:szCs w:val="20"/>
                <w:lang w:eastAsia="es-ES"/>
              </w:rPr>
              <w:t>Novedad, originalidad e innovación de la propuesta. Adecuación metodológica a los objetivos propuestos. Diseño estadístico (tamaño muestral, plan de análisis, análisis intermedio, determinación de límites, análisis de factibilidad, etc.).</w:t>
            </w:r>
          </w:p>
        </w:tc>
        <w:tc>
          <w:tcPr>
            <w:tcW w:w="1134" w:type="dxa"/>
            <w:vAlign w:val="center"/>
            <w:hideMark/>
          </w:tcPr>
          <w:p w14:paraId="4CBC3702" w14:textId="77777777" w:rsidR="00B20118" w:rsidRPr="00B9247B" w:rsidRDefault="00B20118" w:rsidP="00D0356A">
            <w:pPr>
              <w:spacing w:after="0" w:line="240" w:lineRule="auto"/>
              <w:jc w:val="center"/>
              <w:rPr>
                <w:rFonts w:eastAsia="Times New Roman" w:cs="Calibri"/>
                <w:b/>
                <w:bCs/>
                <w:color w:val="000000"/>
                <w:lang w:eastAsia="es-ES"/>
              </w:rPr>
            </w:pPr>
            <w:r w:rsidRPr="00B9247B">
              <w:rPr>
                <w:rFonts w:eastAsia="Times New Roman" w:cs="Calibri"/>
                <w:b/>
                <w:bCs/>
                <w:color w:val="000000"/>
                <w:lang w:eastAsia="es-ES"/>
              </w:rPr>
              <w:t>Hasta 25 puntos</w:t>
            </w:r>
          </w:p>
        </w:tc>
      </w:tr>
      <w:tr w:rsidR="00B20118" w:rsidRPr="00B9247B" w14:paraId="5651C07F" w14:textId="77777777" w:rsidTr="00B20118">
        <w:trPr>
          <w:trHeight w:val="602"/>
        </w:trPr>
        <w:tc>
          <w:tcPr>
            <w:tcW w:w="1707" w:type="dxa"/>
            <w:vAlign w:val="center"/>
            <w:hideMark/>
          </w:tcPr>
          <w:p w14:paraId="210C1C8C" w14:textId="77777777" w:rsidR="00B20118" w:rsidRPr="00B9247B" w:rsidRDefault="00B20118" w:rsidP="00D0356A">
            <w:pPr>
              <w:spacing w:after="0" w:line="240" w:lineRule="auto"/>
              <w:jc w:val="center"/>
              <w:rPr>
                <w:rFonts w:eastAsia="Times New Roman" w:cs="Calibri"/>
                <w:b/>
                <w:bCs/>
                <w:color w:val="000000"/>
                <w:lang w:eastAsia="es-ES"/>
              </w:rPr>
            </w:pPr>
            <w:r w:rsidRPr="00B9247B">
              <w:rPr>
                <w:rFonts w:eastAsia="Times New Roman" w:cs="Calibri"/>
                <w:b/>
                <w:bCs/>
                <w:color w:val="000000"/>
                <w:lang w:eastAsia="es-ES"/>
              </w:rPr>
              <w:t>VIABILIDAD</w:t>
            </w:r>
          </w:p>
        </w:tc>
        <w:tc>
          <w:tcPr>
            <w:tcW w:w="6516" w:type="dxa"/>
            <w:vAlign w:val="center"/>
            <w:hideMark/>
          </w:tcPr>
          <w:p w14:paraId="68AFE7F8" w14:textId="77777777" w:rsidR="00B20118" w:rsidRPr="00B9247B" w:rsidRDefault="00B20118" w:rsidP="00D0356A">
            <w:pPr>
              <w:spacing w:after="0" w:line="240" w:lineRule="auto"/>
              <w:rPr>
                <w:rFonts w:asciiTheme="minorHAnsi" w:eastAsia="Times New Roman" w:hAnsiTheme="minorHAnsi" w:cstheme="minorHAnsi"/>
                <w:color w:val="000000"/>
                <w:sz w:val="20"/>
                <w:szCs w:val="20"/>
                <w:lang w:eastAsia="es-ES"/>
              </w:rPr>
            </w:pPr>
            <w:r w:rsidRPr="00B9247B">
              <w:rPr>
                <w:rFonts w:asciiTheme="minorHAnsi" w:eastAsia="Times New Roman" w:hAnsiTheme="minorHAnsi" w:cstheme="minorHAnsi"/>
                <w:color w:val="000000"/>
                <w:sz w:val="20"/>
                <w:szCs w:val="20"/>
                <w:lang w:eastAsia="es-ES"/>
              </w:rPr>
              <w:t>Adecuación en la composición del equipo a la propuesta; plan de trabajo, distribución de tareas y cronograma; infraestructuras disponibles y capacidad de gestión; adecuación del presupuesto solicitado a los objetivos del proyecto.</w:t>
            </w:r>
          </w:p>
        </w:tc>
        <w:tc>
          <w:tcPr>
            <w:tcW w:w="1134" w:type="dxa"/>
            <w:vAlign w:val="center"/>
            <w:hideMark/>
          </w:tcPr>
          <w:p w14:paraId="3F630F61" w14:textId="77777777" w:rsidR="00B20118" w:rsidRPr="00B9247B" w:rsidRDefault="00B20118" w:rsidP="00D0356A">
            <w:pPr>
              <w:spacing w:after="0" w:line="240" w:lineRule="auto"/>
              <w:jc w:val="center"/>
              <w:rPr>
                <w:rFonts w:eastAsia="Times New Roman" w:cs="Calibri"/>
                <w:b/>
                <w:bCs/>
                <w:color w:val="000000"/>
                <w:lang w:eastAsia="es-ES"/>
              </w:rPr>
            </w:pPr>
            <w:r w:rsidRPr="00B9247B">
              <w:rPr>
                <w:rFonts w:eastAsia="Times New Roman" w:cs="Calibri"/>
                <w:b/>
                <w:bCs/>
                <w:color w:val="000000"/>
                <w:lang w:eastAsia="es-ES"/>
              </w:rPr>
              <w:t>Hasta 10 puntos</w:t>
            </w:r>
          </w:p>
        </w:tc>
      </w:tr>
      <w:tr w:rsidR="00B20118" w:rsidRPr="00B9247B" w14:paraId="48CD03B7" w14:textId="77777777" w:rsidTr="00B20118">
        <w:trPr>
          <w:trHeight w:val="763"/>
        </w:trPr>
        <w:tc>
          <w:tcPr>
            <w:tcW w:w="1707" w:type="dxa"/>
            <w:vAlign w:val="center"/>
            <w:hideMark/>
          </w:tcPr>
          <w:p w14:paraId="1952B430" w14:textId="77777777" w:rsidR="00B20118" w:rsidRPr="00B9247B" w:rsidRDefault="00B20118" w:rsidP="00D0356A">
            <w:pPr>
              <w:spacing w:after="0" w:line="240" w:lineRule="auto"/>
              <w:jc w:val="center"/>
              <w:rPr>
                <w:rFonts w:eastAsia="Times New Roman" w:cs="Calibri"/>
                <w:b/>
                <w:bCs/>
                <w:color w:val="000000"/>
                <w:lang w:eastAsia="es-ES"/>
              </w:rPr>
            </w:pPr>
            <w:r w:rsidRPr="00B9247B">
              <w:rPr>
                <w:rFonts w:eastAsia="Times New Roman" w:cs="Calibri"/>
                <w:b/>
                <w:bCs/>
                <w:color w:val="000000"/>
                <w:lang w:eastAsia="es-ES"/>
              </w:rPr>
              <w:t>RELEVANCIA</w:t>
            </w:r>
          </w:p>
        </w:tc>
        <w:tc>
          <w:tcPr>
            <w:tcW w:w="6516" w:type="dxa"/>
            <w:vAlign w:val="bottom"/>
            <w:hideMark/>
          </w:tcPr>
          <w:p w14:paraId="14D74612" w14:textId="77777777" w:rsidR="00B20118" w:rsidRPr="00B9247B" w:rsidRDefault="00B20118" w:rsidP="00D0356A">
            <w:pPr>
              <w:spacing w:after="0" w:line="240" w:lineRule="auto"/>
              <w:rPr>
                <w:rFonts w:asciiTheme="minorHAnsi" w:eastAsia="Times New Roman" w:hAnsiTheme="minorHAnsi" w:cstheme="minorHAnsi"/>
                <w:color w:val="000000"/>
                <w:sz w:val="20"/>
                <w:szCs w:val="20"/>
                <w:lang w:eastAsia="es-ES"/>
              </w:rPr>
            </w:pPr>
            <w:r w:rsidRPr="00B9247B">
              <w:rPr>
                <w:rFonts w:asciiTheme="minorHAnsi" w:eastAsia="Times New Roman" w:hAnsiTheme="minorHAnsi" w:cstheme="minorHAnsi"/>
                <w:color w:val="000000"/>
                <w:sz w:val="20"/>
                <w:szCs w:val="20"/>
                <w:lang w:eastAsia="es-ES"/>
              </w:rPr>
              <w:t xml:space="preserve">Relevancia, aplicabilidad y capacidad de trasferencia de resultados: </w:t>
            </w:r>
          </w:p>
          <w:p w14:paraId="21A7CF99" w14:textId="77777777" w:rsidR="00B20118" w:rsidRPr="00B9247B" w:rsidRDefault="00B20118" w:rsidP="00D0356A">
            <w:pPr>
              <w:spacing w:after="0" w:line="240" w:lineRule="auto"/>
              <w:rPr>
                <w:rFonts w:asciiTheme="minorHAnsi" w:eastAsia="Times New Roman" w:hAnsiTheme="minorHAnsi" w:cstheme="minorHAnsi"/>
                <w:color w:val="000000"/>
                <w:sz w:val="20"/>
                <w:szCs w:val="20"/>
                <w:lang w:eastAsia="es-ES"/>
              </w:rPr>
            </w:pPr>
            <w:r w:rsidRPr="00B9247B">
              <w:rPr>
                <w:rFonts w:asciiTheme="minorHAnsi" w:eastAsia="Times New Roman" w:hAnsiTheme="minorHAnsi" w:cstheme="minorHAnsi"/>
                <w:color w:val="000000"/>
                <w:sz w:val="20"/>
                <w:szCs w:val="20"/>
                <w:lang w:eastAsia="es-ES"/>
              </w:rPr>
              <w:t xml:space="preserve">Relevancia clínica de la calidad de las nuevas prestaciones). Impacto económico (optimización en la utilización de recursos, mayor eficiencia). </w:t>
            </w:r>
          </w:p>
          <w:p w14:paraId="3DD3D6C1" w14:textId="77777777" w:rsidR="00B20118" w:rsidRPr="00B9247B" w:rsidRDefault="00B20118" w:rsidP="00D0356A">
            <w:pPr>
              <w:spacing w:after="0" w:line="240" w:lineRule="auto"/>
              <w:rPr>
                <w:rFonts w:asciiTheme="minorHAnsi" w:eastAsia="Times New Roman" w:hAnsiTheme="minorHAnsi" w:cstheme="minorHAnsi"/>
                <w:color w:val="000000"/>
                <w:sz w:val="20"/>
                <w:szCs w:val="20"/>
                <w:lang w:eastAsia="es-ES"/>
              </w:rPr>
            </w:pPr>
            <w:r w:rsidRPr="00B9247B">
              <w:rPr>
                <w:rFonts w:asciiTheme="minorHAnsi" w:eastAsia="Times New Roman" w:hAnsiTheme="minorHAnsi" w:cstheme="minorHAnsi"/>
                <w:color w:val="000000"/>
                <w:sz w:val="20"/>
                <w:szCs w:val="20"/>
                <w:lang w:eastAsia="es-ES"/>
              </w:rPr>
              <w:t>Impacto social (consideración de las prioridades sociales, plan de difusión de resultados a la sociedad).</w:t>
            </w:r>
          </w:p>
        </w:tc>
        <w:tc>
          <w:tcPr>
            <w:tcW w:w="1134" w:type="dxa"/>
            <w:vAlign w:val="center"/>
            <w:hideMark/>
          </w:tcPr>
          <w:p w14:paraId="02E29078" w14:textId="77777777" w:rsidR="00B20118" w:rsidRPr="00B9247B" w:rsidRDefault="00B20118" w:rsidP="00D0356A">
            <w:pPr>
              <w:spacing w:after="0" w:line="240" w:lineRule="auto"/>
              <w:jc w:val="center"/>
              <w:rPr>
                <w:rFonts w:eastAsia="Times New Roman" w:cs="Calibri"/>
                <w:b/>
                <w:bCs/>
                <w:color w:val="000000"/>
                <w:lang w:eastAsia="es-ES"/>
              </w:rPr>
            </w:pPr>
            <w:r w:rsidRPr="00B9247B">
              <w:rPr>
                <w:rFonts w:eastAsia="Times New Roman" w:cs="Calibri"/>
                <w:b/>
                <w:bCs/>
                <w:color w:val="000000"/>
                <w:lang w:eastAsia="es-ES"/>
              </w:rPr>
              <w:t>Hasta 10 puntos</w:t>
            </w:r>
          </w:p>
        </w:tc>
      </w:tr>
    </w:tbl>
    <w:p w14:paraId="04656E6B" w14:textId="77777777" w:rsidR="00B20118" w:rsidRDefault="00B20118" w:rsidP="00B20118">
      <w:pPr>
        <w:autoSpaceDE w:val="0"/>
        <w:autoSpaceDN w:val="0"/>
        <w:adjustRightInd w:val="0"/>
        <w:spacing w:after="0" w:line="240" w:lineRule="auto"/>
        <w:ind w:right="-567"/>
        <w:rPr>
          <w:rFonts w:eastAsia="Times New Roman" w:cs="Arial"/>
          <w:color w:val="000000" w:themeColor="text1"/>
          <w:lang w:eastAsia="es-ES"/>
        </w:rPr>
      </w:pPr>
    </w:p>
    <w:p w14:paraId="4BB57B15" w14:textId="344761F8" w:rsidR="00E25903" w:rsidRDefault="00B20118" w:rsidP="00FE5EB1">
      <w:pPr>
        <w:autoSpaceDE w:val="0"/>
        <w:autoSpaceDN w:val="0"/>
        <w:adjustRightInd w:val="0"/>
        <w:spacing w:after="0" w:line="240" w:lineRule="auto"/>
        <w:ind w:left="-567" w:right="-567"/>
        <w:jc w:val="both"/>
        <w:rPr>
          <w:rFonts w:eastAsia="Times New Roman" w:cs="Arial"/>
          <w:color w:val="000000" w:themeColor="text1"/>
          <w:lang w:eastAsia="es-ES"/>
        </w:rPr>
      </w:pPr>
      <w:r>
        <w:rPr>
          <w:rFonts w:eastAsia="Times New Roman" w:cs="Arial"/>
          <w:color w:val="000000" w:themeColor="text1"/>
          <w:lang w:eastAsia="es-ES"/>
        </w:rPr>
        <w:t>Criterios de exclusión:</w:t>
      </w:r>
    </w:p>
    <w:p w14:paraId="03DB0081" w14:textId="299E1231" w:rsidR="00B20118" w:rsidRDefault="00B20118" w:rsidP="00B20118">
      <w:pPr>
        <w:pStyle w:val="Prrafodelista"/>
        <w:numPr>
          <w:ilvl w:val="0"/>
          <w:numId w:val="19"/>
        </w:numPr>
        <w:autoSpaceDE w:val="0"/>
        <w:autoSpaceDN w:val="0"/>
        <w:adjustRightInd w:val="0"/>
        <w:spacing w:after="0" w:line="240" w:lineRule="auto"/>
        <w:ind w:right="-567"/>
        <w:jc w:val="both"/>
        <w:rPr>
          <w:rFonts w:eastAsia="Times New Roman" w:cs="Arial"/>
          <w:color w:val="000000" w:themeColor="text1"/>
          <w:lang w:eastAsia="es-ES"/>
        </w:rPr>
      </w:pPr>
      <w:r w:rsidRPr="00B20118">
        <w:rPr>
          <w:rFonts w:eastAsia="Times New Roman" w:cs="Arial"/>
          <w:color w:val="000000" w:themeColor="text1"/>
          <w:lang w:eastAsia="es-ES"/>
        </w:rPr>
        <w:t>Proyectos concedidos en los 5 años previos sin finalización o sin resultados</w:t>
      </w:r>
    </w:p>
    <w:p w14:paraId="39F19042" w14:textId="5CA6D29F" w:rsidR="00B20118" w:rsidRDefault="00B20118" w:rsidP="00B20118">
      <w:pPr>
        <w:pStyle w:val="Prrafodelista"/>
        <w:numPr>
          <w:ilvl w:val="0"/>
          <w:numId w:val="19"/>
        </w:numPr>
        <w:autoSpaceDE w:val="0"/>
        <w:autoSpaceDN w:val="0"/>
        <w:adjustRightInd w:val="0"/>
        <w:spacing w:after="0" w:line="240" w:lineRule="auto"/>
        <w:ind w:right="-567"/>
        <w:jc w:val="both"/>
        <w:rPr>
          <w:rFonts w:eastAsia="Times New Roman" w:cs="Arial"/>
          <w:color w:val="000000" w:themeColor="text1"/>
          <w:lang w:eastAsia="es-ES"/>
        </w:rPr>
      </w:pPr>
      <w:r w:rsidRPr="00B20118">
        <w:rPr>
          <w:rFonts w:eastAsia="Times New Roman" w:cs="Arial"/>
          <w:color w:val="000000" w:themeColor="text1"/>
          <w:lang w:eastAsia="es-ES"/>
        </w:rPr>
        <w:t>No se concederán ayudas a aquellos centros o investigadores que tengan en la actualidad un proyecto activo financiado por la FIU</w:t>
      </w:r>
    </w:p>
    <w:p w14:paraId="0009D689" w14:textId="2428EF5F" w:rsidR="00B20118" w:rsidRDefault="00B20118" w:rsidP="00B20118">
      <w:pPr>
        <w:pStyle w:val="Prrafodelista"/>
        <w:numPr>
          <w:ilvl w:val="0"/>
          <w:numId w:val="19"/>
        </w:numPr>
        <w:autoSpaceDE w:val="0"/>
        <w:autoSpaceDN w:val="0"/>
        <w:adjustRightInd w:val="0"/>
        <w:spacing w:after="0" w:line="240" w:lineRule="auto"/>
        <w:ind w:right="-567"/>
        <w:jc w:val="both"/>
        <w:rPr>
          <w:rFonts w:eastAsia="Times New Roman" w:cs="Arial"/>
          <w:color w:val="000000" w:themeColor="text1"/>
          <w:lang w:eastAsia="es-ES"/>
        </w:rPr>
      </w:pPr>
      <w:r w:rsidRPr="00B20118">
        <w:rPr>
          <w:rFonts w:eastAsia="Times New Roman" w:cs="Arial"/>
          <w:color w:val="000000" w:themeColor="text1"/>
          <w:lang w:eastAsia="es-ES"/>
        </w:rPr>
        <w:t>No estar al corriente de los pagos de la</w:t>
      </w:r>
      <w:r>
        <w:rPr>
          <w:rFonts w:eastAsia="Times New Roman" w:cs="Arial"/>
          <w:color w:val="000000" w:themeColor="text1"/>
          <w:lang w:eastAsia="es-ES"/>
        </w:rPr>
        <w:t>s</w:t>
      </w:r>
      <w:r w:rsidRPr="00B20118">
        <w:rPr>
          <w:rFonts w:eastAsia="Times New Roman" w:cs="Arial"/>
          <w:color w:val="000000" w:themeColor="text1"/>
          <w:lang w:eastAsia="es-ES"/>
        </w:rPr>
        <w:t xml:space="preserve"> cuotas de la AEU</w:t>
      </w:r>
    </w:p>
    <w:p w14:paraId="2F1876DF" w14:textId="77777777" w:rsidR="00B20118" w:rsidRPr="00B20118" w:rsidRDefault="00B20118" w:rsidP="00B20118">
      <w:pPr>
        <w:pStyle w:val="Prrafodelista"/>
        <w:autoSpaceDE w:val="0"/>
        <w:autoSpaceDN w:val="0"/>
        <w:adjustRightInd w:val="0"/>
        <w:spacing w:after="0" w:line="240" w:lineRule="auto"/>
        <w:ind w:left="-207" w:right="-567"/>
        <w:jc w:val="both"/>
        <w:rPr>
          <w:rFonts w:eastAsia="Times New Roman" w:cs="Arial"/>
          <w:color w:val="000000" w:themeColor="text1"/>
          <w:lang w:eastAsia="es-ES"/>
        </w:rPr>
      </w:pPr>
    </w:p>
    <w:p w14:paraId="2ED36770" w14:textId="682892AF" w:rsidR="00024CEB" w:rsidRPr="00024CEB" w:rsidRDefault="00FE5EB1" w:rsidP="00024CEB">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La resolución de las ayudas y becas será comunicada directamente al investigador principal</w:t>
      </w:r>
      <w:r w:rsidR="00E1484D">
        <w:rPr>
          <w:rFonts w:eastAsia="Times New Roman" w:cs="Arial"/>
          <w:color w:val="000000" w:themeColor="text1"/>
          <w:lang w:eastAsia="es-ES"/>
        </w:rPr>
        <w:t xml:space="preserve"> en el momento de la concesión</w:t>
      </w:r>
      <w:r w:rsidRPr="00E1484D">
        <w:rPr>
          <w:rFonts w:eastAsia="Times New Roman" w:cs="Arial"/>
          <w:color w:val="000000" w:themeColor="text1"/>
          <w:lang w:eastAsia="es-ES"/>
        </w:rPr>
        <w:t xml:space="preserve"> y se </w:t>
      </w:r>
      <w:r w:rsidR="00E1484D">
        <w:rPr>
          <w:rFonts w:eastAsia="Times New Roman" w:cs="Arial"/>
          <w:color w:val="000000" w:themeColor="text1"/>
          <w:lang w:eastAsia="es-ES"/>
        </w:rPr>
        <w:t xml:space="preserve">entregarán los diplomas </w:t>
      </w:r>
      <w:r w:rsidRPr="00E1484D">
        <w:rPr>
          <w:rFonts w:eastAsia="Times New Roman" w:cs="Arial"/>
          <w:color w:val="000000" w:themeColor="text1"/>
          <w:lang w:eastAsia="es-ES"/>
        </w:rPr>
        <w:t>en el Congreso Nacional de Urología.</w:t>
      </w:r>
    </w:p>
    <w:p w14:paraId="50E59D06" w14:textId="77777777" w:rsidR="00024CEB" w:rsidRPr="00E1484D" w:rsidRDefault="00024CEB" w:rsidP="00024CEB">
      <w:pPr>
        <w:autoSpaceDE w:val="0"/>
        <w:autoSpaceDN w:val="0"/>
        <w:adjustRightInd w:val="0"/>
        <w:spacing w:after="0" w:line="240" w:lineRule="auto"/>
        <w:ind w:right="-567"/>
        <w:jc w:val="both"/>
        <w:rPr>
          <w:rFonts w:eastAsia="Times New Roman" w:cs="Arial"/>
          <w:b/>
          <w:bCs/>
          <w:i/>
          <w:iCs/>
          <w:color w:val="000000" w:themeColor="text1"/>
          <w:u w:val="single"/>
          <w:lang w:eastAsia="es-ES"/>
        </w:rPr>
      </w:pPr>
    </w:p>
    <w:p w14:paraId="1E70B633" w14:textId="7BF066E4" w:rsidR="00FE5EB1" w:rsidRPr="00E1484D" w:rsidRDefault="00FE5EB1"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r w:rsidRPr="00E1484D">
        <w:rPr>
          <w:rFonts w:eastAsia="Times New Roman" w:cs="Arial"/>
          <w:b/>
          <w:bCs/>
          <w:i/>
          <w:iCs/>
          <w:color w:val="000000" w:themeColor="text1"/>
          <w:u w:val="single"/>
          <w:lang w:eastAsia="es-ES"/>
        </w:rPr>
        <w:t>NATURALEZA DE LAS AYUDAS</w:t>
      </w:r>
    </w:p>
    <w:p w14:paraId="650A8D87" w14:textId="3694EF55"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El material inventariable adquirido con cargo a las ayudas concedidas será propiedad de la FIU, que podrá donarlo al centro donde se realiza el proyecto.</w:t>
      </w:r>
    </w:p>
    <w:p w14:paraId="60E46D6D"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3646D254"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E1484D">
        <w:rPr>
          <w:rFonts w:eastAsia="Times New Roman" w:cs="Arial"/>
          <w:color w:val="000000" w:themeColor="text1"/>
          <w:lang w:eastAsia="es-ES"/>
        </w:rPr>
        <w:t>El material bibliográfico adquirido con cargo a las ayudas económicas concedidas pasará a formar parte, una vez concluido el proyecto, de los fondos de la FIU, que podrá donarlo a la biblioteca del centro ejecutor.</w:t>
      </w:r>
    </w:p>
    <w:p w14:paraId="55FFB14A" w14:textId="77777777"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4D413661" w14:textId="3DE295C2" w:rsidR="00FE5EB1" w:rsidRPr="00E1484D"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bookmarkStart w:id="2" w:name="_Hlk29459786"/>
      <w:r w:rsidRPr="00E1484D">
        <w:rPr>
          <w:rFonts w:eastAsia="Times New Roman" w:cs="Arial"/>
          <w:color w:val="000000" w:themeColor="text1"/>
          <w:lang w:eastAsia="es-ES"/>
        </w:rPr>
        <w:t>El importe de las Becas de Investigación tiene la consideración de rendimiento del trabajo, y, por tanto, está sujeto al IRPF, y sometido al régimen de retenciones y pagos a cuenta del mencionado impuesto.</w:t>
      </w:r>
    </w:p>
    <w:bookmarkEnd w:id="2"/>
    <w:p w14:paraId="1BB20ED8" w14:textId="77777777"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18F04458" w14:textId="77777777" w:rsidR="00FE5EB1" w:rsidRPr="00FE6A56" w:rsidRDefault="00FE5EB1"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r w:rsidRPr="00FE6A56">
        <w:rPr>
          <w:rFonts w:eastAsia="Times New Roman" w:cs="Arial"/>
          <w:b/>
          <w:bCs/>
          <w:i/>
          <w:iCs/>
          <w:color w:val="000000" w:themeColor="text1"/>
          <w:u w:val="single"/>
          <w:lang w:eastAsia="es-ES"/>
        </w:rPr>
        <w:t>ACEPTACIÓN Y SEGUIMIENTO</w:t>
      </w:r>
    </w:p>
    <w:p w14:paraId="547AAF92" w14:textId="52F4AB74"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FE6A56">
        <w:rPr>
          <w:rFonts w:eastAsia="Times New Roman" w:cs="Arial"/>
          <w:color w:val="000000" w:themeColor="text1"/>
          <w:lang w:eastAsia="es-ES"/>
        </w:rPr>
        <w:t xml:space="preserve">El beneficiario de la Beca concedida en virtud de la presente convocatoria, </w:t>
      </w:r>
      <w:r w:rsidRPr="00FE6A56">
        <w:rPr>
          <w:rFonts w:eastAsia="Times New Roman" w:cs="Arial"/>
          <w:b/>
          <w:bCs/>
          <w:color w:val="000000" w:themeColor="text1"/>
          <w:lang w:eastAsia="es-ES"/>
        </w:rPr>
        <w:t>se compromete a enviar a la Fundación para la Investigación en Urología,</w:t>
      </w:r>
      <w:r w:rsidR="00E24A8F" w:rsidRPr="00FE6A56">
        <w:rPr>
          <w:rFonts w:eastAsia="Times New Roman" w:cs="Arial"/>
          <w:b/>
          <w:bCs/>
          <w:color w:val="000000" w:themeColor="text1"/>
          <w:lang w:eastAsia="es-ES"/>
        </w:rPr>
        <w:t xml:space="preserve"> memoria semestral de situación durante todo el plazo concedido para la ejecución del proyecto; Así mismo,</w:t>
      </w:r>
      <w:r w:rsidR="00E24A8F" w:rsidRPr="00FE6A56">
        <w:rPr>
          <w:rFonts w:eastAsia="Times New Roman" w:cs="Arial"/>
          <w:color w:val="000000" w:themeColor="text1"/>
          <w:lang w:eastAsia="es-ES"/>
        </w:rPr>
        <w:t xml:space="preserve"> </w:t>
      </w:r>
      <w:r w:rsidRPr="00FE6A56">
        <w:rPr>
          <w:rFonts w:eastAsia="Times New Roman" w:cs="Arial"/>
          <w:b/>
          <w:bCs/>
          <w:color w:val="000000" w:themeColor="text1"/>
          <w:lang w:eastAsia="es-ES"/>
        </w:rPr>
        <w:t>en el plazo de tres meses</w:t>
      </w:r>
      <w:r w:rsidRPr="00FE6A56">
        <w:rPr>
          <w:rFonts w:eastAsia="Times New Roman" w:cs="Arial"/>
          <w:color w:val="000000" w:themeColor="text1"/>
          <w:lang w:eastAsia="es-ES"/>
        </w:rPr>
        <w:t xml:space="preserve"> </w:t>
      </w:r>
      <w:r w:rsidRPr="00FE6A56">
        <w:rPr>
          <w:rFonts w:eastAsia="Times New Roman" w:cs="Arial"/>
          <w:b/>
          <w:bCs/>
          <w:color w:val="000000" w:themeColor="text1"/>
          <w:lang w:eastAsia="es-ES"/>
        </w:rPr>
        <w:t>desde la finalización</w:t>
      </w:r>
      <w:r w:rsidRPr="00FE6A56">
        <w:rPr>
          <w:rFonts w:eastAsia="Times New Roman" w:cs="Arial"/>
          <w:color w:val="000000" w:themeColor="text1"/>
          <w:lang w:eastAsia="es-ES"/>
        </w:rPr>
        <w:t xml:space="preserve"> del plazo concedido para la realización de estudio, </w:t>
      </w:r>
      <w:r w:rsidR="00E24A8F" w:rsidRPr="00FE6A56">
        <w:rPr>
          <w:rFonts w:eastAsia="Times New Roman" w:cs="Arial"/>
          <w:color w:val="000000" w:themeColor="text1"/>
          <w:lang w:eastAsia="es-ES"/>
        </w:rPr>
        <w:t xml:space="preserve"> </w:t>
      </w:r>
      <w:r w:rsidR="00E24A8F" w:rsidRPr="00FE6A56">
        <w:rPr>
          <w:rFonts w:eastAsia="Times New Roman" w:cs="Arial"/>
          <w:b/>
          <w:bCs/>
          <w:color w:val="000000" w:themeColor="text1"/>
          <w:lang w:eastAsia="es-ES"/>
        </w:rPr>
        <w:t>presentará una Memoria Final</w:t>
      </w:r>
      <w:r w:rsidR="00E24A8F" w:rsidRPr="00FE6A56">
        <w:rPr>
          <w:rFonts w:eastAsia="Times New Roman" w:cs="Arial"/>
          <w:color w:val="000000" w:themeColor="text1"/>
          <w:lang w:eastAsia="es-ES"/>
        </w:rPr>
        <w:t xml:space="preserve">, </w:t>
      </w:r>
      <w:r w:rsidRPr="00FE6A56">
        <w:rPr>
          <w:rFonts w:eastAsia="Times New Roman" w:cs="Arial"/>
          <w:color w:val="000000" w:themeColor="text1"/>
          <w:lang w:eastAsia="es-ES"/>
        </w:rPr>
        <w:t>en un documento estructurado, escrito y en soporte informático, en la que consten los objetivos, métodos, resultados, discusión y conclusiones, con una extensión no inferior a 5 hojas DIN A4 y no superior a 10.</w:t>
      </w:r>
    </w:p>
    <w:p w14:paraId="01AE5872" w14:textId="77777777"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1883D02E" w14:textId="77777777"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FE6A56">
        <w:rPr>
          <w:rFonts w:eastAsia="Times New Roman" w:cs="Arial"/>
          <w:color w:val="000000" w:themeColor="text1"/>
          <w:lang w:eastAsia="es-ES"/>
        </w:rPr>
        <w:t>Igualmente, al efecto de justificar que la ayuda se ha invertido de forma debida, el investigador principal deberá presentar, en el plazo de tres meses desde la finalización del plazo concedido para la realización del trabajo, justificación documental de los gastos efectuados. El reintegro de las cantidades percibidas y no justificadas documentalmente, o destinadas a fines distintos de los aprobados, deberá efectuarse en el plazo de un mes desde la aprobación por la FIU de la justificación del gasto.</w:t>
      </w:r>
    </w:p>
    <w:p w14:paraId="13D6221F" w14:textId="77777777"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30E3D3C0" w14:textId="77777777" w:rsidR="00DB0E7F"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FE6A56">
        <w:rPr>
          <w:rFonts w:eastAsia="Times New Roman" w:cs="Arial"/>
          <w:b/>
          <w:bCs/>
          <w:color w:val="000000" w:themeColor="text1"/>
          <w:lang w:eastAsia="es-ES"/>
        </w:rPr>
        <w:t>Las publicaciones generadas</w:t>
      </w:r>
      <w:r w:rsidRPr="00FE6A56">
        <w:rPr>
          <w:rFonts w:eastAsia="Times New Roman" w:cs="Arial"/>
          <w:color w:val="000000" w:themeColor="text1"/>
          <w:lang w:eastAsia="es-ES"/>
        </w:rPr>
        <w:t xml:space="preserve"> como resultado de las Becas/Ayudas objeto de esta convocatoria </w:t>
      </w:r>
      <w:r w:rsidRPr="00FE6A56">
        <w:rPr>
          <w:rFonts w:eastAsia="Times New Roman" w:cs="Arial"/>
          <w:b/>
          <w:bCs/>
          <w:color w:val="000000" w:themeColor="text1"/>
          <w:lang w:eastAsia="es-ES"/>
        </w:rPr>
        <w:t>deberán indicar que el estudio ha sido financiado total o parcialmente por la FIU</w:t>
      </w:r>
      <w:r w:rsidR="00CF2B11" w:rsidRPr="00FE6A56">
        <w:rPr>
          <w:rFonts w:eastAsia="Times New Roman" w:cs="Arial"/>
          <w:color w:val="000000" w:themeColor="text1"/>
          <w:lang w:eastAsia="es-ES"/>
        </w:rPr>
        <w:t xml:space="preserve">. </w:t>
      </w:r>
    </w:p>
    <w:p w14:paraId="09D71F45" w14:textId="77777777" w:rsidR="00DB0E7F" w:rsidRPr="00FE6A56" w:rsidRDefault="00DB0E7F" w:rsidP="00DB0E7F">
      <w:pPr>
        <w:autoSpaceDE w:val="0"/>
        <w:autoSpaceDN w:val="0"/>
        <w:adjustRightInd w:val="0"/>
        <w:spacing w:after="0" w:line="240" w:lineRule="auto"/>
        <w:ind w:left="-567" w:right="-567"/>
        <w:jc w:val="both"/>
        <w:rPr>
          <w:rFonts w:eastAsia="Times New Roman" w:cs="Arial"/>
          <w:b/>
          <w:bCs/>
          <w:color w:val="000000" w:themeColor="text1"/>
          <w:lang w:eastAsia="es-ES"/>
        </w:rPr>
      </w:pPr>
    </w:p>
    <w:p w14:paraId="18E7CC97" w14:textId="0953CFDB" w:rsidR="00FE5EB1" w:rsidRPr="00FE6A56" w:rsidRDefault="00DB0E7F" w:rsidP="00DB0E7F">
      <w:pPr>
        <w:autoSpaceDE w:val="0"/>
        <w:autoSpaceDN w:val="0"/>
        <w:adjustRightInd w:val="0"/>
        <w:spacing w:after="0" w:line="240" w:lineRule="auto"/>
        <w:ind w:left="-567" w:right="-567"/>
        <w:jc w:val="both"/>
        <w:rPr>
          <w:rFonts w:eastAsia="Times New Roman" w:cs="Arial"/>
          <w:b/>
          <w:bCs/>
          <w:color w:val="000000" w:themeColor="text1"/>
          <w:lang w:eastAsia="es-ES"/>
        </w:rPr>
      </w:pPr>
      <w:r w:rsidRPr="00FE6A56">
        <w:rPr>
          <w:rFonts w:eastAsia="Times New Roman" w:cs="Arial"/>
          <w:b/>
          <w:bCs/>
          <w:color w:val="000000" w:themeColor="text1"/>
          <w:lang w:eastAsia="es-ES"/>
        </w:rPr>
        <w:t xml:space="preserve">El beneficiario </w:t>
      </w:r>
      <w:r w:rsidRPr="00FE6A56">
        <w:rPr>
          <w:rFonts w:eastAsia="Times New Roman" w:cs="Arial"/>
          <w:color w:val="000000" w:themeColor="text1"/>
          <w:lang w:eastAsia="es-ES"/>
        </w:rPr>
        <w:t>de la beca</w:t>
      </w:r>
      <w:r w:rsidRPr="00FE6A56">
        <w:rPr>
          <w:rFonts w:eastAsia="Times New Roman" w:cs="Arial"/>
          <w:b/>
          <w:bCs/>
          <w:color w:val="000000" w:themeColor="text1"/>
          <w:lang w:eastAsia="es-ES"/>
        </w:rPr>
        <w:t xml:space="preserve"> se compromete y acepta la obligatoriedad del envío de la producción científica a la FIU. </w:t>
      </w:r>
      <w:r w:rsidR="00FE5EB1" w:rsidRPr="00FE6A56">
        <w:rPr>
          <w:rFonts w:eastAsia="Times New Roman" w:cs="Arial"/>
          <w:color w:val="000000" w:themeColor="text1"/>
          <w:lang w:eastAsia="es-ES"/>
        </w:rPr>
        <w:t>Los resultados, de forma total o parcial, deberán ser remitidos para su publicación en la revista “Actas Urológicas Españolas”.</w:t>
      </w:r>
    </w:p>
    <w:p w14:paraId="0FA081B8" w14:textId="77777777"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1B9D208D" w14:textId="77777777"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FE6A56">
        <w:rPr>
          <w:rFonts w:eastAsia="Times New Roman" w:cs="Arial"/>
          <w:color w:val="000000" w:themeColor="text1"/>
          <w:lang w:eastAsia="es-ES"/>
        </w:rPr>
        <w:t>La dotación económica es asignada al proyecto aprobado, tanto en su contenido, como en los plazos de tiempo establecidos.</w:t>
      </w:r>
    </w:p>
    <w:p w14:paraId="098AFD29" w14:textId="77777777" w:rsidR="009561E2" w:rsidRPr="00FE6A56" w:rsidRDefault="009561E2"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75F6773E" w14:textId="5BC3E6D2" w:rsidR="00FE5EB1" w:rsidRPr="00FE6A56" w:rsidRDefault="009561E2"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FE6A56">
        <w:rPr>
          <w:rFonts w:eastAsia="Times New Roman" w:cs="Arial"/>
          <w:b/>
          <w:bCs/>
          <w:color w:val="000000" w:themeColor="text1"/>
          <w:lang w:eastAsia="es-ES"/>
        </w:rPr>
        <w:t>Procedimiento para la solicitud de prórrogas</w:t>
      </w:r>
      <w:r w:rsidRPr="00FE6A56">
        <w:rPr>
          <w:rFonts w:eastAsia="Times New Roman" w:cs="Arial"/>
          <w:color w:val="000000" w:themeColor="text1"/>
          <w:lang w:eastAsia="es-ES"/>
        </w:rPr>
        <w:t xml:space="preserve"> de los plazos de ejecución de los proyectos becados: Sólo será posible conceder 2 prórrogas </w:t>
      </w:r>
      <w:r w:rsidR="002360B5">
        <w:rPr>
          <w:rFonts w:eastAsia="Times New Roman" w:cs="Arial"/>
          <w:color w:val="000000" w:themeColor="text1"/>
          <w:lang w:eastAsia="es-ES"/>
        </w:rPr>
        <w:t xml:space="preserve">de un año </w:t>
      </w:r>
      <w:r w:rsidRPr="00FE6A56">
        <w:rPr>
          <w:rFonts w:eastAsia="Times New Roman" w:cs="Arial"/>
          <w:color w:val="000000" w:themeColor="text1"/>
          <w:lang w:eastAsia="es-ES"/>
        </w:rPr>
        <w:t xml:space="preserve">a un proyecto; si se necesita más tiempo se cerrará el expediente (sin abonar el importe que haya quedado pendiente) y se invita al IP a que solicite una nueva beca en la siguiente convocatoria de Becas de la FIU.  </w:t>
      </w:r>
    </w:p>
    <w:p w14:paraId="2190B013" w14:textId="77777777" w:rsidR="009561E2" w:rsidRPr="00FE6A56" w:rsidRDefault="009561E2"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5302ABDF" w14:textId="729AA1C6" w:rsidR="00514B0B" w:rsidRPr="00024CEB" w:rsidRDefault="00FE5EB1" w:rsidP="00024CEB">
      <w:pPr>
        <w:autoSpaceDE w:val="0"/>
        <w:autoSpaceDN w:val="0"/>
        <w:adjustRightInd w:val="0"/>
        <w:spacing w:after="0" w:line="240" w:lineRule="auto"/>
        <w:ind w:left="-567" w:right="-567"/>
        <w:jc w:val="both"/>
        <w:rPr>
          <w:rFonts w:eastAsia="Times New Roman" w:cs="Arial"/>
          <w:color w:val="000000" w:themeColor="text1"/>
          <w:lang w:eastAsia="es-ES"/>
        </w:rPr>
      </w:pPr>
      <w:r w:rsidRPr="00FE6A56">
        <w:rPr>
          <w:rFonts w:eastAsia="Times New Roman" w:cs="Arial"/>
          <w:color w:val="000000" w:themeColor="text1"/>
          <w:lang w:eastAsia="es-ES"/>
        </w:rPr>
        <w:t xml:space="preserve">La presentación de la solicitud </w:t>
      </w:r>
      <w:r w:rsidR="009561E2" w:rsidRPr="00FE6A56">
        <w:rPr>
          <w:rFonts w:eastAsia="Times New Roman" w:cs="Arial"/>
          <w:color w:val="000000" w:themeColor="text1"/>
          <w:lang w:eastAsia="es-ES"/>
        </w:rPr>
        <w:t xml:space="preserve">de beca </w:t>
      </w:r>
      <w:r w:rsidRPr="00FE6A56">
        <w:rPr>
          <w:rFonts w:eastAsia="Times New Roman" w:cs="Arial"/>
          <w:color w:val="000000" w:themeColor="text1"/>
          <w:lang w:eastAsia="es-ES"/>
        </w:rPr>
        <w:t>supone la aceptación plena de las presentes normas</w:t>
      </w:r>
      <w:r w:rsidR="009561E2" w:rsidRPr="00FE6A56">
        <w:rPr>
          <w:rFonts w:eastAsia="Times New Roman" w:cs="Arial"/>
          <w:color w:val="000000" w:themeColor="text1"/>
          <w:lang w:eastAsia="es-ES"/>
        </w:rPr>
        <w:t xml:space="preserve"> de convocatoria</w:t>
      </w:r>
      <w:r w:rsidRPr="00FE6A56">
        <w:rPr>
          <w:rFonts w:eastAsia="Times New Roman" w:cs="Arial"/>
          <w:color w:val="000000" w:themeColor="text1"/>
          <w:lang w:eastAsia="es-ES"/>
        </w:rPr>
        <w:t>.</w:t>
      </w:r>
    </w:p>
    <w:p w14:paraId="13D5CF16" w14:textId="0C7632FF" w:rsidR="00514B0B" w:rsidRPr="003343BA" w:rsidRDefault="00514B0B" w:rsidP="00FE5EB1">
      <w:pPr>
        <w:autoSpaceDE w:val="0"/>
        <w:autoSpaceDN w:val="0"/>
        <w:adjustRightInd w:val="0"/>
        <w:spacing w:after="0" w:line="240" w:lineRule="auto"/>
        <w:ind w:left="-567" w:right="-567"/>
        <w:jc w:val="both"/>
        <w:rPr>
          <w:rFonts w:eastAsia="Times New Roman" w:cs="Arial"/>
          <w:color w:val="EE0000"/>
          <w:lang w:eastAsia="es-ES"/>
        </w:rPr>
      </w:pPr>
    </w:p>
    <w:p w14:paraId="32D501FE" w14:textId="7FFA4345" w:rsidR="00FE5EB1" w:rsidRPr="00FE6A56" w:rsidRDefault="00FE5EB1"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r w:rsidRPr="00FE6A56">
        <w:rPr>
          <w:rFonts w:eastAsia="Times New Roman" w:cs="Arial"/>
          <w:b/>
          <w:bCs/>
          <w:i/>
          <w:iCs/>
          <w:color w:val="000000" w:themeColor="text1"/>
          <w:u w:val="single"/>
          <w:lang w:eastAsia="es-ES"/>
        </w:rPr>
        <w:t>DERECHOS DE AUTOR Y PROPIEDAD INTELECTUAL, DERECHOS DE EDICIÓN, PUBLICACIÓN Y DIFUSIÓN.</w:t>
      </w:r>
    </w:p>
    <w:p w14:paraId="30BA3462" w14:textId="77777777"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FE6A56">
        <w:rPr>
          <w:rFonts w:eastAsia="Times New Roman" w:cs="Arial"/>
          <w:color w:val="000000" w:themeColor="text1"/>
          <w:lang w:eastAsia="es-ES"/>
        </w:rPr>
        <w:t>Los derechos de autor, y de propiedad intelectual, derivados de los resultados de los trabajos de investigación que se produzcan durante la ejecución del proyecto financiado por la FIU, serán del Investigador Principal y sus colaboradores.</w:t>
      </w:r>
    </w:p>
    <w:p w14:paraId="72785589" w14:textId="77777777"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0C159600" w14:textId="24D8D300" w:rsidR="00FE5EB1" w:rsidRPr="00FE6A56"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FE6A56">
        <w:rPr>
          <w:rFonts w:eastAsia="Times New Roman" w:cs="Arial"/>
          <w:color w:val="000000" w:themeColor="text1"/>
          <w:lang w:eastAsia="es-ES"/>
        </w:rPr>
        <w:t xml:space="preserve">La FIU, </w:t>
      </w:r>
      <w:r w:rsidR="00055DAB" w:rsidRPr="00FE6A56">
        <w:rPr>
          <w:rFonts w:eastAsia="Times New Roman" w:cs="Arial"/>
          <w:color w:val="000000" w:themeColor="text1"/>
          <w:lang w:eastAsia="es-ES"/>
        </w:rPr>
        <w:t xml:space="preserve">se reserva </w:t>
      </w:r>
      <w:r w:rsidRPr="00FE6A56">
        <w:rPr>
          <w:rFonts w:eastAsia="Times New Roman" w:cs="Arial"/>
          <w:color w:val="000000" w:themeColor="text1"/>
          <w:lang w:eastAsia="es-ES"/>
        </w:rPr>
        <w:t xml:space="preserve">los derechos de edición, publicación y difusión, </w:t>
      </w:r>
      <w:r w:rsidR="00055DAB" w:rsidRPr="00FE6A56">
        <w:rPr>
          <w:rFonts w:eastAsia="Times New Roman" w:cs="Arial"/>
          <w:color w:val="000000" w:themeColor="text1"/>
          <w:lang w:eastAsia="es-ES"/>
        </w:rPr>
        <w:t>que podrá ceder si lo estimase oportuno, pudiendo</w:t>
      </w:r>
      <w:r w:rsidRPr="00FE6A56">
        <w:rPr>
          <w:rFonts w:eastAsia="Times New Roman" w:cs="Arial"/>
          <w:color w:val="000000" w:themeColor="text1"/>
          <w:lang w:eastAsia="es-ES"/>
        </w:rPr>
        <w:t xml:space="preserve"> publicar los resultados, descubrimientos, invenciones, etc., además de en la revista Actas Urológicas Españolas, en cuantas revistas estime oportuno, así como en cualquiera de las modalidades de explotación o difusión conocidas a la fecha de presente contrato.</w:t>
      </w:r>
    </w:p>
    <w:p w14:paraId="3344C0D7" w14:textId="77777777" w:rsidR="00CD1273" w:rsidRPr="00FE6A56" w:rsidRDefault="00CD1273" w:rsidP="00FE5EB1">
      <w:pPr>
        <w:autoSpaceDE w:val="0"/>
        <w:autoSpaceDN w:val="0"/>
        <w:adjustRightInd w:val="0"/>
        <w:spacing w:after="0" w:line="240" w:lineRule="auto"/>
        <w:ind w:left="-567" w:right="-567"/>
        <w:jc w:val="both"/>
        <w:rPr>
          <w:rFonts w:eastAsia="Times New Roman" w:cs="Arial"/>
          <w:color w:val="000000" w:themeColor="text1"/>
          <w:lang w:eastAsia="es-ES"/>
        </w:rPr>
      </w:pPr>
    </w:p>
    <w:p w14:paraId="26E533AB" w14:textId="3BF3DB11" w:rsidR="00FE5EB1" w:rsidRDefault="00FE5EB1" w:rsidP="00FE5EB1">
      <w:pPr>
        <w:autoSpaceDE w:val="0"/>
        <w:autoSpaceDN w:val="0"/>
        <w:adjustRightInd w:val="0"/>
        <w:spacing w:after="0" w:line="240" w:lineRule="auto"/>
        <w:ind w:left="-567" w:right="-567"/>
        <w:jc w:val="both"/>
        <w:rPr>
          <w:rFonts w:eastAsia="Times New Roman" w:cs="Arial"/>
          <w:color w:val="000000" w:themeColor="text1"/>
          <w:lang w:eastAsia="es-ES"/>
        </w:rPr>
      </w:pPr>
      <w:r w:rsidRPr="00FE6A56">
        <w:rPr>
          <w:rFonts w:eastAsia="Times New Roman" w:cs="Arial"/>
          <w:color w:val="000000" w:themeColor="text1"/>
          <w:lang w:eastAsia="es-ES"/>
        </w:rPr>
        <w:t>Con independencia de lo expuesto en el apartado anterior, el/la investigador/a podrá, previa autorización de la FIU, presentar los resultados en una reunión científica y/o publicarlos en una revista de reconocido prestigio científico, debiendo, en todo caso, constar la fórmula “Investigación Auspiciada por la Fundación para la Investigación en Urología”, comprometiéndose a suministrar a la Fundación una copia del manuscrito u original, con la suficiente antelación que no podrá ser inferior a 30 días antes de la presentación, a efectos de que éste tenga oportunidad de conocer su contenido y hacer las comprobaciones oportunas.</w:t>
      </w:r>
    </w:p>
    <w:p w14:paraId="78F4CF1C" w14:textId="77777777" w:rsidR="00FE5EB1" w:rsidRPr="003343BA" w:rsidRDefault="00FE5EB1" w:rsidP="00024CEB">
      <w:pPr>
        <w:autoSpaceDE w:val="0"/>
        <w:autoSpaceDN w:val="0"/>
        <w:adjustRightInd w:val="0"/>
        <w:spacing w:after="0" w:line="240" w:lineRule="auto"/>
        <w:ind w:right="-567"/>
        <w:jc w:val="both"/>
        <w:rPr>
          <w:rFonts w:eastAsia="Times New Roman" w:cs="Arial"/>
          <w:color w:val="EE0000"/>
          <w:lang w:eastAsia="es-ES"/>
        </w:rPr>
      </w:pPr>
    </w:p>
    <w:p w14:paraId="62BA5723" w14:textId="77777777" w:rsidR="00FE5EB1" w:rsidRPr="00FE6A56" w:rsidRDefault="00FE5EB1" w:rsidP="00FE5EB1">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r w:rsidRPr="00FE6A56">
        <w:rPr>
          <w:rFonts w:eastAsia="Times New Roman" w:cs="Arial"/>
          <w:b/>
          <w:bCs/>
          <w:i/>
          <w:iCs/>
          <w:color w:val="000000" w:themeColor="text1"/>
          <w:u w:val="single"/>
          <w:lang w:eastAsia="es-ES"/>
        </w:rPr>
        <w:t>ADDENDUM FISCAL</w:t>
      </w:r>
    </w:p>
    <w:p w14:paraId="21ADBE32" w14:textId="77777777" w:rsidR="00FE5EB1" w:rsidRPr="00FE6A56" w:rsidRDefault="00FE5EB1" w:rsidP="00FE5EB1">
      <w:pPr>
        <w:autoSpaceDE w:val="0"/>
        <w:autoSpaceDN w:val="0"/>
        <w:adjustRightInd w:val="0"/>
        <w:spacing w:after="0" w:line="240" w:lineRule="auto"/>
        <w:ind w:left="-567" w:right="-567"/>
        <w:jc w:val="both"/>
        <w:rPr>
          <w:rFonts w:ascii="Arial" w:eastAsia="Times New Roman" w:hAnsi="Arial" w:cs="Arial"/>
          <w:color w:val="000000" w:themeColor="text1"/>
          <w:lang w:eastAsia="es-ES"/>
        </w:rPr>
      </w:pPr>
      <w:r w:rsidRPr="00FE6A56">
        <w:rPr>
          <w:rFonts w:eastAsia="Times New Roman" w:cs="Arial"/>
          <w:color w:val="000000" w:themeColor="text1"/>
          <w:lang w:eastAsia="es-ES"/>
        </w:rPr>
        <w:t>Todos los pagos realizados a personas físicas serán considerados como renta. Por imperativo legal, la FIU deberá realizar la retención tributaria correspondiente. En el supuesto de que el beneficiario de la beca desee que el importe de la misma sea entregado a una Asociación, Fundación, ONG, o a un Centro Hospitalario, se deberá firmar por parte de ésta el convenio de colaboración que presente la FIU; de no firmarse, la beca no será concedida.</w:t>
      </w:r>
      <w:r w:rsidRPr="00FE6A56">
        <w:rPr>
          <w:rFonts w:ascii="Arial" w:eastAsia="Times New Roman" w:hAnsi="Arial" w:cs="Arial"/>
          <w:color w:val="000000" w:themeColor="text1"/>
          <w:lang w:eastAsia="es-ES"/>
        </w:rPr>
        <w:t xml:space="preserve"> </w:t>
      </w:r>
    </w:p>
    <w:p w14:paraId="21664DE5" w14:textId="77777777" w:rsidR="00FE5EB1" w:rsidRPr="00FE6A56" w:rsidRDefault="00FE5EB1" w:rsidP="00FE5EB1">
      <w:pPr>
        <w:autoSpaceDE w:val="0"/>
        <w:autoSpaceDN w:val="0"/>
        <w:adjustRightInd w:val="0"/>
        <w:spacing w:after="0" w:line="240" w:lineRule="auto"/>
        <w:ind w:left="-567" w:right="-567"/>
        <w:jc w:val="both"/>
        <w:rPr>
          <w:rFonts w:eastAsia="Times New Roman" w:cs="Arial"/>
          <w:b/>
          <w:bCs/>
          <w:color w:val="000000" w:themeColor="text1"/>
          <w:lang w:eastAsia="es-ES"/>
        </w:rPr>
      </w:pPr>
    </w:p>
    <w:p w14:paraId="1B574D41" w14:textId="77777777" w:rsidR="000440CA" w:rsidRDefault="000440CA" w:rsidP="000440CA">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23DD8FA4" w14:textId="77777777" w:rsidR="00024CEB" w:rsidRDefault="00024CEB" w:rsidP="000440CA">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6E63C8F8" w14:textId="77777777" w:rsidR="00024CEB" w:rsidRDefault="00024CEB" w:rsidP="000440CA">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7AFB3D0B" w14:textId="77777777" w:rsidR="00024CEB" w:rsidRDefault="00024CEB" w:rsidP="000440CA">
      <w:pPr>
        <w:autoSpaceDE w:val="0"/>
        <w:autoSpaceDN w:val="0"/>
        <w:adjustRightInd w:val="0"/>
        <w:spacing w:after="0" w:line="240" w:lineRule="auto"/>
        <w:ind w:left="-567" w:right="-567"/>
        <w:jc w:val="both"/>
        <w:rPr>
          <w:rFonts w:eastAsia="Times New Roman" w:cs="Arial"/>
          <w:b/>
          <w:bCs/>
          <w:i/>
          <w:iCs/>
          <w:color w:val="000000" w:themeColor="text1"/>
          <w:u w:val="single"/>
          <w:lang w:eastAsia="es-ES"/>
        </w:rPr>
      </w:pPr>
    </w:p>
    <w:p w14:paraId="0E91197E" w14:textId="77777777" w:rsidR="00CD2961" w:rsidRDefault="00CD2961" w:rsidP="006F6C68"/>
    <w:p w14:paraId="5E5F5047" w14:textId="77777777" w:rsidR="00CD2961" w:rsidRDefault="00CD2961" w:rsidP="006F6C68"/>
    <w:p w14:paraId="4C7E0969" w14:textId="4B65DF90" w:rsidR="00A81B84" w:rsidRDefault="00550ED6" w:rsidP="00CD2961">
      <w:pPr>
        <w:autoSpaceDE w:val="0"/>
        <w:autoSpaceDN w:val="0"/>
        <w:adjustRightInd w:val="0"/>
        <w:spacing w:after="0" w:line="240" w:lineRule="auto"/>
        <w:ind w:left="567" w:right="107" w:hanging="567"/>
        <w:jc w:val="center"/>
        <w:rPr>
          <w:rFonts w:eastAsia="Times New Roman" w:cs="Calibri"/>
          <w:b/>
          <w:bCs/>
          <w:color w:val="000000"/>
          <w:sz w:val="28"/>
          <w:szCs w:val="28"/>
          <w:lang w:eastAsia="es-ES"/>
        </w:rPr>
      </w:pPr>
      <w:r>
        <w:rPr>
          <w:rFonts w:eastAsia="Times New Roman" w:cs="Calibri"/>
          <w:b/>
          <w:bCs/>
          <w:color w:val="000000"/>
          <w:sz w:val="28"/>
          <w:szCs w:val="28"/>
          <w:lang w:eastAsia="es-ES"/>
        </w:rPr>
        <w:lastRenderedPageBreak/>
        <w:t>6</w:t>
      </w:r>
      <w:r w:rsidR="00CD2961" w:rsidRPr="00FC6F77">
        <w:rPr>
          <w:rFonts w:eastAsia="Times New Roman" w:cs="Calibri"/>
          <w:b/>
          <w:bCs/>
          <w:color w:val="000000"/>
          <w:sz w:val="28"/>
          <w:szCs w:val="28"/>
          <w:lang w:eastAsia="es-ES"/>
        </w:rPr>
        <w:t xml:space="preserve"> </w:t>
      </w:r>
      <w:proofErr w:type="gramStart"/>
      <w:r w:rsidR="00CD2961" w:rsidRPr="00FC6F77">
        <w:rPr>
          <w:rFonts w:eastAsia="Times New Roman" w:cs="Calibri"/>
          <w:b/>
          <w:bCs/>
          <w:color w:val="000000"/>
          <w:sz w:val="28"/>
          <w:szCs w:val="28"/>
          <w:lang w:eastAsia="es-ES"/>
        </w:rPr>
        <w:t>Becas</w:t>
      </w:r>
      <w:proofErr w:type="gramEnd"/>
      <w:r w:rsidR="00CD2961" w:rsidRPr="00FC6F77">
        <w:rPr>
          <w:rFonts w:eastAsia="Times New Roman" w:cs="Calibri"/>
          <w:b/>
          <w:bCs/>
          <w:color w:val="000000"/>
          <w:sz w:val="28"/>
          <w:szCs w:val="28"/>
          <w:lang w:eastAsia="es-ES"/>
        </w:rPr>
        <w:t xml:space="preserve"> de Formación para Rotación en Centro en España</w:t>
      </w:r>
      <w:r w:rsidR="00A81B84">
        <w:rPr>
          <w:rFonts w:eastAsia="Times New Roman" w:cs="Calibri"/>
          <w:b/>
          <w:bCs/>
          <w:color w:val="000000"/>
          <w:sz w:val="28"/>
          <w:szCs w:val="28"/>
          <w:lang w:eastAsia="es-ES"/>
        </w:rPr>
        <w:t xml:space="preserve"> - </w:t>
      </w:r>
      <w:r w:rsidR="00CD2961" w:rsidRPr="00FC6F77">
        <w:rPr>
          <w:rFonts w:eastAsia="Times New Roman" w:cs="Calibri"/>
          <w:b/>
          <w:bCs/>
          <w:color w:val="000000"/>
          <w:sz w:val="28"/>
          <w:szCs w:val="28"/>
          <w:lang w:eastAsia="es-ES"/>
        </w:rPr>
        <w:t>Curso 202</w:t>
      </w:r>
      <w:r w:rsidR="0046289B">
        <w:rPr>
          <w:rFonts w:eastAsia="Times New Roman" w:cs="Calibri"/>
          <w:b/>
          <w:bCs/>
          <w:color w:val="000000"/>
          <w:sz w:val="28"/>
          <w:szCs w:val="28"/>
          <w:lang w:eastAsia="es-ES"/>
        </w:rPr>
        <w:t>7</w:t>
      </w:r>
    </w:p>
    <w:p w14:paraId="6317D532" w14:textId="68D19CEC" w:rsidR="00CD2961" w:rsidRPr="00A81B84" w:rsidRDefault="00A81B84" w:rsidP="00CD2961">
      <w:pPr>
        <w:autoSpaceDE w:val="0"/>
        <w:autoSpaceDN w:val="0"/>
        <w:adjustRightInd w:val="0"/>
        <w:spacing w:after="0" w:line="240" w:lineRule="auto"/>
        <w:ind w:left="567" w:right="107" w:hanging="567"/>
        <w:jc w:val="center"/>
        <w:rPr>
          <w:rFonts w:eastAsia="Times New Roman" w:cs="Calibri"/>
          <w:color w:val="000000"/>
          <w:sz w:val="28"/>
          <w:szCs w:val="28"/>
          <w:lang w:eastAsia="es-ES"/>
        </w:rPr>
      </w:pPr>
      <w:r w:rsidRPr="00A81B84">
        <w:t xml:space="preserve"> </w:t>
      </w:r>
      <w:r w:rsidRPr="00A81B84">
        <w:rPr>
          <w:rFonts w:eastAsia="Times New Roman" w:cs="Calibri"/>
          <w:color w:val="000000"/>
          <w:sz w:val="28"/>
          <w:szCs w:val="28"/>
          <w:lang w:eastAsia="es-ES"/>
        </w:rPr>
        <w:t>con la colaboración de Bayer Hispania, S.L.</w:t>
      </w:r>
    </w:p>
    <w:p w14:paraId="245ACFC9" w14:textId="77777777" w:rsidR="00CD2961" w:rsidRPr="00FC6F77" w:rsidRDefault="00CD2961" w:rsidP="00CD2961">
      <w:pPr>
        <w:autoSpaceDE w:val="0"/>
        <w:autoSpaceDN w:val="0"/>
        <w:adjustRightInd w:val="0"/>
        <w:spacing w:after="0" w:line="240" w:lineRule="auto"/>
        <w:ind w:left="567" w:right="107" w:hanging="567"/>
        <w:jc w:val="center"/>
        <w:rPr>
          <w:rFonts w:eastAsia="Times New Roman" w:cs="Calibri"/>
          <w:b/>
          <w:bCs/>
          <w:color w:val="FF0000"/>
          <w:sz w:val="24"/>
          <w:szCs w:val="24"/>
          <w:lang w:eastAsia="es-ES"/>
        </w:rPr>
      </w:pPr>
    </w:p>
    <w:p w14:paraId="4AE205B8" w14:textId="77777777" w:rsidR="00CD2961" w:rsidRPr="00FC6F77" w:rsidRDefault="00CD2961" w:rsidP="00CD2961">
      <w:pPr>
        <w:autoSpaceDE w:val="0"/>
        <w:autoSpaceDN w:val="0"/>
        <w:adjustRightInd w:val="0"/>
        <w:spacing w:after="0" w:line="240" w:lineRule="auto"/>
        <w:ind w:left="567" w:right="107" w:hanging="567"/>
        <w:rPr>
          <w:rFonts w:eastAsia="Times New Roman" w:cs="Calibri"/>
          <w:b/>
          <w:bCs/>
          <w:color w:val="FF0000"/>
          <w:sz w:val="24"/>
          <w:szCs w:val="24"/>
          <w:lang w:eastAsia="es-ES"/>
        </w:rPr>
      </w:pPr>
      <w:r w:rsidRPr="00FC6F77">
        <w:rPr>
          <w:rFonts w:eastAsia="Times New Roman" w:cs="Calibri"/>
          <w:b/>
          <w:bCs/>
          <w:i/>
          <w:iCs/>
          <w:color w:val="000000"/>
          <w:sz w:val="24"/>
          <w:szCs w:val="24"/>
          <w:u w:val="single"/>
          <w:lang w:eastAsia="es-ES"/>
        </w:rPr>
        <w:t>CUANTÍA</w:t>
      </w:r>
    </w:p>
    <w:p w14:paraId="5C024A6B" w14:textId="491A4785" w:rsidR="00CD2961" w:rsidRPr="00FC6F77" w:rsidRDefault="005F6049" w:rsidP="00CD2961">
      <w:pPr>
        <w:autoSpaceDE w:val="0"/>
        <w:autoSpaceDN w:val="0"/>
        <w:adjustRightInd w:val="0"/>
        <w:spacing w:after="0" w:line="240" w:lineRule="auto"/>
        <w:ind w:left="567" w:right="107" w:hanging="567"/>
        <w:jc w:val="both"/>
        <w:rPr>
          <w:rFonts w:eastAsia="Times New Roman" w:cs="Calibri"/>
          <w:color w:val="000000"/>
          <w:sz w:val="24"/>
          <w:szCs w:val="24"/>
          <w:lang w:eastAsia="es-ES"/>
        </w:rPr>
      </w:pPr>
      <w:r>
        <w:rPr>
          <w:rFonts w:eastAsia="Times New Roman" w:cs="Calibri"/>
          <w:color w:val="000000"/>
          <w:sz w:val="24"/>
          <w:szCs w:val="24"/>
          <w:lang w:eastAsia="es-ES"/>
        </w:rPr>
        <w:t>Seis</w:t>
      </w:r>
      <w:r w:rsidR="00CD2961" w:rsidRPr="00FC6F77">
        <w:rPr>
          <w:rFonts w:eastAsia="Times New Roman" w:cs="Calibri"/>
          <w:color w:val="000000"/>
          <w:sz w:val="24"/>
          <w:szCs w:val="24"/>
          <w:lang w:eastAsia="es-ES"/>
        </w:rPr>
        <w:t xml:space="preserve"> becas de </w:t>
      </w:r>
      <w:r w:rsidR="00CD2961" w:rsidRPr="00FC6F77">
        <w:rPr>
          <w:rFonts w:eastAsia="Times New Roman" w:cs="Calibri"/>
          <w:b/>
          <w:color w:val="000000"/>
          <w:sz w:val="24"/>
          <w:szCs w:val="24"/>
          <w:lang w:eastAsia="es-ES"/>
        </w:rPr>
        <w:t>1.500€ brutos</w:t>
      </w:r>
      <w:r w:rsidR="00CD2961" w:rsidRPr="00FC6F77">
        <w:rPr>
          <w:rFonts w:eastAsia="Times New Roman" w:cs="Calibri"/>
          <w:color w:val="000000"/>
          <w:sz w:val="24"/>
          <w:szCs w:val="24"/>
          <w:lang w:eastAsia="es-ES"/>
        </w:rPr>
        <w:t xml:space="preserve"> cada una para rotar en un centro en España.</w:t>
      </w:r>
    </w:p>
    <w:p w14:paraId="5EEDDE42" w14:textId="77777777" w:rsidR="00CD2961" w:rsidRPr="00FC6F77" w:rsidRDefault="00CD2961" w:rsidP="00CD2961">
      <w:pPr>
        <w:autoSpaceDE w:val="0"/>
        <w:autoSpaceDN w:val="0"/>
        <w:adjustRightInd w:val="0"/>
        <w:spacing w:after="0" w:line="240" w:lineRule="auto"/>
        <w:ind w:left="567" w:right="107" w:hanging="567"/>
        <w:jc w:val="both"/>
        <w:rPr>
          <w:rFonts w:eastAsia="Times New Roman" w:cs="Calibri"/>
          <w:b/>
          <w:bCs/>
          <w:sz w:val="24"/>
          <w:szCs w:val="24"/>
          <w:lang w:eastAsia="es-ES"/>
        </w:rPr>
      </w:pPr>
    </w:p>
    <w:p w14:paraId="66747FB0" w14:textId="77777777" w:rsidR="00CD2961" w:rsidRPr="00FC6F77" w:rsidRDefault="00CD2961" w:rsidP="00CD2961">
      <w:pPr>
        <w:autoSpaceDE w:val="0"/>
        <w:autoSpaceDN w:val="0"/>
        <w:adjustRightInd w:val="0"/>
        <w:spacing w:after="0" w:line="240" w:lineRule="auto"/>
        <w:ind w:left="567" w:right="107" w:hanging="567"/>
        <w:jc w:val="both"/>
        <w:rPr>
          <w:rFonts w:eastAsia="Times New Roman" w:cs="Calibri"/>
          <w:b/>
          <w:bCs/>
          <w:i/>
          <w:iCs/>
          <w:sz w:val="24"/>
          <w:szCs w:val="24"/>
          <w:u w:val="single"/>
          <w:lang w:eastAsia="es-ES"/>
        </w:rPr>
      </w:pPr>
      <w:r w:rsidRPr="00FC6F77">
        <w:rPr>
          <w:rFonts w:eastAsia="Times New Roman" w:cs="Calibri"/>
          <w:b/>
          <w:bCs/>
          <w:i/>
          <w:iCs/>
          <w:sz w:val="24"/>
          <w:szCs w:val="24"/>
          <w:u w:val="single"/>
          <w:lang w:eastAsia="es-ES"/>
        </w:rPr>
        <w:t>CONDICIONES DE LOS ASPIRANTES</w:t>
      </w:r>
    </w:p>
    <w:p w14:paraId="1E536A7E" w14:textId="77777777" w:rsidR="00CD2961" w:rsidRPr="00FC6F77" w:rsidRDefault="00CD2961" w:rsidP="00CD2961">
      <w:pPr>
        <w:numPr>
          <w:ilvl w:val="0"/>
          <w:numId w:val="7"/>
        </w:numPr>
        <w:autoSpaceDE w:val="0"/>
        <w:autoSpaceDN w:val="0"/>
        <w:adjustRightInd w:val="0"/>
        <w:spacing w:after="0" w:line="240" w:lineRule="auto"/>
        <w:ind w:left="567" w:right="107" w:hanging="425"/>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Miembros de la AEU al corriente de las cuotas reglamentarias.</w:t>
      </w:r>
    </w:p>
    <w:p w14:paraId="0129184D" w14:textId="77777777" w:rsidR="00CD2961" w:rsidRPr="00FC6F77" w:rsidRDefault="00CD2961" w:rsidP="00CD2961">
      <w:pPr>
        <w:numPr>
          <w:ilvl w:val="0"/>
          <w:numId w:val="7"/>
        </w:numPr>
        <w:autoSpaceDE w:val="0"/>
        <w:autoSpaceDN w:val="0"/>
        <w:adjustRightInd w:val="0"/>
        <w:spacing w:after="0" w:line="240" w:lineRule="auto"/>
        <w:ind w:left="567" w:right="107" w:hanging="425"/>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Sin límite de edad.</w:t>
      </w:r>
    </w:p>
    <w:p w14:paraId="2096021D" w14:textId="77777777" w:rsidR="00CD2961" w:rsidRPr="00FC6F77" w:rsidRDefault="00CD2961" w:rsidP="00CD2961">
      <w:pPr>
        <w:numPr>
          <w:ilvl w:val="0"/>
          <w:numId w:val="7"/>
        </w:numPr>
        <w:autoSpaceDE w:val="0"/>
        <w:autoSpaceDN w:val="0"/>
        <w:adjustRightInd w:val="0"/>
        <w:spacing w:after="0" w:line="240" w:lineRule="auto"/>
        <w:ind w:left="567" w:right="107" w:hanging="425"/>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 xml:space="preserve">Presentar una instancia dirigida al </w:t>
      </w:r>
      <w:proofErr w:type="gramStart"/>
      <w:r w:rsidRPr="00FC6F77">
        <w:rPr>
          <w:rFonts w:eastAsia="Times New Roman" w:cs="Calibri"/>
          <w:color w:val="000000"/>
          <w:sz w:val="24"/>
          <w:szCs w:val="24"/>
          <w:lang w:eastAsia="es-ES"/>
        </w:rPr>
        <w:t>Presidente</w:t>
      </w:r>
      <w:proofErr w:type="gramEnd"/>
      <w:r w:rsidRPr="00FC6F77">
        <w:rPr>
          <w:rFonts w:eastAsia="Times New Roman" w:cs="Calibri"/>
          <w:color w:val="000000"/>
          <w:sz w:val="24"/>
          <w:szCs w:val="24"/>
          <w:lang w:eastAsia="es-ES"/>
        </w:rPr>
        <w:t xml:space="preserve"> de la Asociación Española de Urología, acompañada de los siguientes documentos:</w:t>
      </w:r>
    </w:p>
    <w:p w14:paraId="79EDF5A3" w14:textId="3A97B676" w:rsidR="002672C4" w:rsidRPr="002672C4" w:rsidRDefault="00CD2961" w:rsidP="002672C4">
      <w:pPr>
        <w:numPr>
          <w:ilvl w:val="0"/>
          <w:numId w:val="8"/>
        </w:numPr>
        <w:autoSpaceDE w:val="0"/>
        <w:autoSpaceDN w:val="0"/>
        <w:adjustRightInd w:val="0"/>
        <w:spacing w:after="0" w:line="240" w:lineRule="auto"/>
        <w:ind w:left="1134" w:right="107" w:hanging="283"/>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Currículum vitae</w:t>
      </w:r>
      <w:r w:rsidR="002672C4">
        <w:rPr>
          <w:rFonts w:eastAsia="Times New Roman" w:cs="Calibri"/>
          <w:color w:val="000000"/>
          <w:sz w:val="24"/>
          <w:szCs w:val="24"/>
          <w:lang w:eastAsia="es-ES"/>
        </w:rPr>
        <w:t>, indicando:</w:t>
      </w:r>
    </w:p>
    <w:p w14:paraId="38F57A08" w14:textId="2649DDAF" w:rsidR="002672C4" w:rsidRPr="002672C4" w:rsidRDefault="002672C4" w:rsidP="002672C4">
      <w:pPr>
        <w:numPr>
          <w:ilvl w:val="1"/>
          <w:numId w:val="16"/>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2672C4">
        <w:rPr>
          <w:rFonts w:eastAsia="Times New Roman" w:cs="Calibri"/>
          <w:color w:val="000000"/>
          <w:sz w:val="24"/>
          <w:szCs w:val="24"/>
          <w:lang w:eastAsia="es-ES"/>
        </w:rPr>
        <w:t xml:space="preserve">Doctorado: si / no </w:t>
      </w:r>
    </w:p>
    <w:p w14:paraId="3C575CA6" w14:textId="75D1FB79" w:rsidR="002672C4" w:rsidRPr="002672C4" w:rsidRDefault="002672C4" w:rsidP="002672C4">
      <w:pPr>
        <w:numPr>
          <w:ilvl w:val="1"/>
          <w:numId w:val="16"/>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2672C4">
        <w:rPr>
          <w:rFonts w:eastAsia="Times New Roman" w:cs="Calibri"/>
          <w:color w:val="000000"/>
          <w:sz w:val="24"/>
          <w:szCs w:val="24"/>
          <w:lang w:eastAsia="es-ES"/>
        </w:rPr>
        <w:t xml:space="preserve">Publicaciones como 1º autor </w:t>
      </w:r>
    </w:p>
    <w:p w14:paraId="7E9F2AE6" w14:textId="4D028C6C" w:rsidR="002672C4" w:rsidRDefault="002672C4" w:rsidP="002672C4">
      <w:pPr>
        <w:numPr>
          <w:ilvl w:val="1"/>
          <w:numId w:val="16"/>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2672C4">
        <w:rPr>
          <w:rFonts w:eastAsia="Times New Roman" w:cs="Calibri"/>
          <w:color w:val="000000"/>
          <w:sz w:val="24"/>
          <w:szCs w:val="24"/>
          <w:lang w:eastAsia="es-ES"/>
        </w:rPr>
        <w:t xml:space="preserve">Comunicaciones como 1º autor </w:t>
      </w:r>
    </w:p>
    <w:p w14:paraId="365E9B7F" w14:textId="3A1B8678" w:rsidR="002672C4" w:rsidRDefault="002672C4" w:rsidP="002672C4">
      <w:pPr>
        <w:numPr>
          <w:ilvl w:val="1"/>
          <w:numId w:val="16"/>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2672C4">
        <w:rPr>
          <w:rFonts w:eastAsia="Times New Roman" w:cs="Calibri"/>
          <w:color w:val="000000"/>
          <w:sz w:val="24"/>
          <w:szCs w:val="24"/>
          <w:lang w:eastAsia="es-ES"/>
        </w:rPr>
        <w:t xml:space="preserve">Premios Nacionales </w:t>
      </w:r>
    </w:p>
    <w:p w14:paraId="61A874B8" w14:textId="47AB4ECB" w:rsidR="002672C4" w:rsidRDefault="002672C4" w:rsidP="002672C4">
      <w:pPr>
        <w:numPr>
          <w:ilvl w:val="1"/>
          <w:numId w:val="16"/>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2672C4">
        <w:rPr>
          <w:rFonts w:eastAsia="Times New Roman" w:cs="Calibri"/>
          <w:color w:val="000000"/>
          <w:sz w:val="24"/>
          <w:szCs w:val="24"/>
          <w:lang w:eastAsia="es-ES"/>
        </w:rPr>
        <w:t>Cursos Acreditados</w:t>
      </w:r>
      <w:r w:rsidR="002360B5">
        <w:rPr>
          <w:rFonts w:eastAsia="Times New Roman" w:cs="Calibri"/>
          <w:color w:val="000000"/>
          <w:sz w:val="24"/>
          <w:szCs w:val="24"/>
          <w:lang w:eastAsia="es-ES"/>
        </w:rPr>
        <w:t xml:space="preserve"> y créditos obtenidos</w:t>
      </w:r>
    </w:p>
    <w:p w14:paraId="4E111E31" w14:textId="77777777" w:rsidR="00CD2961" w:rsidRPr="00FC6F77" w:rsidRDefault="00CD2961" w:rsidP="00CD2961">
      <w:pPr>
        <w:numPr>
          <w:ilvl w:val="0"/>
          <w:numId w:val="8"/>
        </w:numPr>
        <w:autoSpaceDE w:val="0"/>
        <w:autoSpaceDN w:val="0"/>
        <w:adjustRightInd w:val="0"/>
        <w:spacing w:after="0" w:line="240" w:lineRule="auto"/>
        <w:ind w:left="1134" w:right="107" w:hanging="283"/>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Memoria del tema y objetivos a desarrollar en el centro elegido.</w:t>
      </w:r>
    </w:p>
    <w:p w14:paraId="01C00D3B" w14:textId="77777777" w:rsidR="00CD2961" w:rsidRPr="00FC6F77" w:rsidRDefault="00CD2961" w:rsidP="00CD2961">
      <w:pPr>
        <w:numPr>
          <w:ilvl w:val="0"/>
          <w:numId w:val="8"/>
        </w:numPr>
        <w:autoSpaceDE w:val="0"/>
        <w:autoSpaceDN w:val="0"/>
        <w:adjustRightInd w:val="0"/>
        <w:spacing w:after="0" w:line="240" w:lineRule="auto"/>
        <w:ind w:left="1134" w:right="107" w:hanging="283"/>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 xml:space="preserve">Presentar carta de aceptación del Servicio solicitado, con visto bueno de la Comisión de Docencia, </w:t>
      </w:r>
      <w:proofErr w:type="gramStart"/>
      <w:r w:rsidRPr="00FC6F77">
        <w:rPr>
          <w:rFonts w:eastAsia="Times New Roman" w:cs="Calibri"/>
          <w:color w:val="000000"/>
          <w:sz w:val="24"/>
          <w:szCs w:val="24"/>
          <w:lang w:eastAsia="es-ES"/>
        </w:rPr>
        <w:t>Director</w:t>
      </w:r>
      <w:proofErr w:type="gramEnd"/>
      <w:r w:rsidRPr="00FC6F77">
        <w:rPr>
          <w:rFonts w:eastAsia="Times New Roman" w:cs="Calibri"/>
          <w:color w:val="000000"/>
          <w:sz w:val="24"/>
          <w:szCs w:val="24"/>
          <w:lang w:eastAsia="es-ES"/>
        </w:rPr>
        <w:t xml:space="preserve"> o responsable del centro y servicio.</w:t>
      </w:r>
    </w:p>
    <w:p w14:paraId="3FC8323A" w14:textId="77777777" w:rsidR="00CD2961" w:rsidRDefault="00CD2961" w:rsidP="00CD2961">
      <w:pPr>
        <w:numPr>
          <w:ilvl w:val="0"/>
          <w:numId w:val="8"/>
        </w:numPr>
        <w:autoSpaceDE w:val="0"/>
        <w:autoSpaceDN w:val="0"/>
        <w:adjustRightInd w:val="0"/>
        <w:spacing w:after="0" w:line="240" w:lineRule="auto"/>
        <w:ind w:left="1134" w:right="107" w:hanging="283"/>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Autorización del centro en el que trabaja actualmente.</w:t>
      </w:r>
    </w:p>
    <w:p w14:paraId="183DCFCC" w14:textId="77777777" w:rsidR="002672C4" w:rsidRPr="002672C4" w:rsidRDefault="002672C4" w:rsidP="002672C4">
      <w:pPr>
        <w:autoSpaceDE w:val="0"/>
        <w:autoSpaceDN w:val="0"/>
        <w:adjustRightInd w:val="0"/>
        <w:spacing w:after="0" w:line="240" w:lineRule="auto"/>
        <w:ind w:right="107"/>
        <w:jc w:val="both"/>
        <w:rPr>
          <w:rFonts w:eastAsia="Times New Roman" w:cs="Calibri"/>
          <w:color w:val="000000"/>
          <w:sz w:val="24"/>
          <w:szCs w:val="24"/>
          <w:lang w:eastAsia="es-ES"/>
        </w:rPr>
      </w:pPr>
    </w:p>
    <w:p w14:paraId="53225C9F" w14:textId="60A6C880" w:rsidR="00CD2961" w:rsidRPr="00FC6F77" w:rsidRDefault="00CD2961" w:rsidP="00CD2961">
      <w:pPr>
        <w:autoSpaceDE w:val="0"/>
        <w:autoSpaceDN w:val="0"/>
        <w:adjustRightInd w:val="0"/>
        <w:spacing w:after="0" w:line="240" w:lineRule="auto"/>
        <w:ind w:right="107"/>
        <w:jc w:val="both"/>
        <w:rPr>
          <w:rFonts w:eastAsia="Times New Roman" w:cs="Calibri"/>
          <w:color w:val="000000"/>
          <w:sz w:val="24"/>
          <w:szCs w:val="24"/>
          <w:lang w:eastAsia="es-ES"/>
        </w:rPr>
      </w:pPr>
      <w:r w:rsidRPr="00FC6F77">
        <w:rPr>
          <w:rFonts w:eastAsia="Times New Roman" w:cs="Calibri"/>
          <w:color w:val="000000"/>
          <w:sz w:val="24"/>
          <w:szCs w:val="24"/>
          <w:lang w:eastAsia="es-ES"/>
        </w:rPr>
        <w:t>Esta documentación se enviará a la Secretaría General de la AEU, bien por correo postal (c/Valenzuela, 6, 1º dcha. 28014 Madrid) bien por email (</w:t>
      </w:r>
      <w:r w:rsidR="00024CEB">
        <w:rPr>
          <w:rFonts w:eastAsia="Times New Roman" w:cs="Calibri"/>
          <w:color w:val="000000"/>
          <w:sz w:val="24"/>
          <w:szCs w:val="24"/>
          <w:lang w:eastAsia="es-ES"/>
        </w:rPr>
        <w:t>fiu</w:t>
      </w:r>
      <w:r w:rsidRPr="00FC6F77">
        <w:rPr>
          <w:rFonts w:eastAsia="Times New Roman" w:cs="Calibri"/>
          <w:color w:val="000000"/>
          <w:sz w:val="24"/>
          <w:szCs w:val="24"/>
          <w:lang w:eastAsia="es-ES"/>
        </w:rPr>
        <w:t>@aeu.es)</w:t>
      </w:r>
    </w:p>
    <w:p w14:paraId="68481F98" w14:textId="77777777" w:rsidR="00CD2961" w:rsidRPr="00FC6F77" w:rsidRDefault="00CD2961" w:rsidP="00CD2961">
      <w:pPr>
        <w:autoSpaceDE w:val="0"/>
        <w:autoSpaceDN w:val="0"/>
        <w:adjustRightInd w:val="0"/>
        <w:spacing w:after="0" w:line="240" w:lineRule="auto"/>
        <w:ind w:left="567" w:right="107" w:hanging="567"/>
        <w:jc w:val="both"/>
        <w:rPr>
          <w:rFonts w:eastAsia="Times New Roman" w:cs="Calibri"/>
          <w:color w:val="000000"/>
          <w:sz w:val="24"/>
          <w:szCs w:val="24"/>
          <w:lang w:eastAsia="es-ES"/>
        </w:rPr>
      </w:pPr>
    </w:p>
    <w:p w14:paraId="31F0F046" w14:textId="77777777" w:rsidR="00CD2961" w:rsidRPr="00FC6F77" w:rsidRDefault="00CD2961" w:rsidP="00CD2961">
      <w:pPr>
        <w:autoSpaceDE w:val="0"/>
        <w:autoSpaceDN w:val="0"/>
        <w:adjustRightInd w:val="0"/>
        <w:spacing w:after="0" w:line="240" w:lineRule="auto"/>
        <w:ind w:right="107"/>
        <w:jc w:val="both"/>
        <w:rPr>
          <w:rFonts w:eastAsia="Times New Roman" w:cs="Calibri"/>
          <w:color w:val="000000"/>
          <w:sz w:val="24"/>
          <w:szCs w:val="24"/>
          <w:lang w:eastAsia="es-ES"/>
        </w:rPr>
      </w:pPr>
      <w:r w:rsidRPr="00FC6F77">
        <w:rPr>
          <w:rFonts w:eastAsia="Times New Roman" w:cs="Calibri"/>
          <w:color w:val="000000"/>
          <w:sz w:val="24"/>
          <w:szCs w:val="24"/>
          <w:lang w:eastAsia="es-ES"/>
        </w:rPr>
        <w:t>El beneficiario de la beca puede dejar transcurrir un año desde la concesión de la misma hasta el inicio del trabajo.</w:t>
      </w:r>
    </w:p>
    <w:p w14:paraId="033E700C" w14:textId="77777777" w:rsidR="00CD2961" w:rsidRPr="00FC6F77" w:rsidRDefault="00CD2961" w:rsidP="00CD2961">
      <w:pPr>
        <w:autoSpaceDE w:val="0"/>
        <w:autoSpaceDN w:val="0"/>
        <w:adjustRightInd w:val="0"/>
        <w:spacing w:after="0" w:line="240" w:lineRule="auto"/>
        <w:ind w:left="567" w:right="107" w:hanging="567"/>
        <w:jc w:val="both"/>
        <w:rPr>
          <w:rFonts w:eastAsia="Times New Roman" w:cs="Calibri"/>
          <w:color w:val="000000"/>
          <w:sz w:val="24"/>
          <w:szCs w:val="24"/>
          <w:lang w:eastAsia="es-ES"/>
        </w:rPr>
      </w:pPr>
    </w:p>
    <w:p w14:paraId="0D5D1BD5" w14:textId="77777777" w:rsidR="00CD2961" w:rsidRPr="00FC6F77" w:rsidRDefault="00CD2961" w:rsidP="00CD2961">
      <w:pPr>
        <w:autoSpaceDE w:val="0"/>
        <w:autoSpaceDN w:val="0"/>
        <w:adjustRightInd w:val="0"/>
        <w:spacing w:after="0" w:line="240" w:lineRule="auto"/>
        <w:ind w:left="567" w:right="107" w:hanging="567"/>
        <w:jc w:val="both"/>
        <w:rPr>
          <w:rFonts w:eastAsia="Times New Roman" w:cs="Calibri"/>
          <w:b/>
          <w:bCs/>
          <w:i/>
          <w:iCs/>
          <w:sz w:val="24"/>
          <w:szCs w:val="24"/>
          <w:u w:val="single"/>
          <w:lang w:eastAsia="es-ES"/>
        </w:rPr>
      </w:pPr>
      <w:r w:rsidRPr="00FC6F77">
        <w:rPr>
          <w:rFonts w:eastAsia="Times New Roman" w:cs="Calibri"/>
          <w:b/>
          <w:bCs/>
          <w:i/>
          <w:iCs/>
          <w:sz w:val="24"/>
          <w:szCs w:val="24"/>
          <w:u w:val="single"/>
          <w:lang w:eastAsia="es-ES"/>
        </w:rPr>
        <w:t>OBLIGACIONES DEL BECADO</w:t>
      </w:r>
    </w:p>
    <w:p w14:paraId="41012AB2" w14:textId="75C99148" w:rsidR="001860E4" w:rsidRDefault="001860E4" w:rsidP="001860E4">
      <w:pPr>
        <w:pStyle w:val="Prrafodelista"/>
        <w:numPr>
          <w:ilvl w:val="0"/>
          <w:numId w:val="12"/>
        </w:numPr>
        <w:autoSpaceDE w:val="0"/>
        <w:autoSpaceDN w:val="0"/>
        <w:adjustRightInd w:val="0"/>
        <w:spacing w:after="0" w:line="240" w:lineRule="auto"/>
        <w:ind w:left="709" w:right="107"/>
        <w:jc w:val="both"/>
        <w:rPr>
          <w:rFonts w:eastAsia="Times New Roman" w:cs="Calibri"/>
          <w:color w:val="000000"/>
          <w:sz w:val="24"/>
          <w:szCs w:val="24"/>
          <w:lang w:eastAsia="es-ES"/>
        </w:rPr>
      </w:pPr>
      <w:r>
        <w:rPr>
          <w:rFonts w:eastAsia="Times New Roman" w:cs="Calibri"/>
          <w:color w:val="000000"/>
          <w:sz w:val="24"/>
          <w:szCs w:val="24"/>
          <w:lang w:eastAsia="es-ES"/>
        </w:rPr>
        <w:t xml:space="preserve">Debe realizarse la </w:t>
      </w:r>
      <w:r w:rsidRPr="001860E4">
        <w:rPr>
          <w:rFonts w:eastAsia="Times New Roman" w:cs="Calibri"/>
          <w:b/>
          <w:bCs/>
          <w:color w:val="000000"/>
          <w:sz w:val="24"/>
          <w:szCs w:val="24"/>
          <w:lang w:eastAsia="es-ES"/>
        </w:rPr>
        <w:t>rotación en 202</w:t>
      </w:r>
      <w:r w:rsidR="00024CEB">
        <w:rPr>
          <w:rFonts w:eastAsia="Times New Roman" w:cs="Calibri"/>
          <w:b/>
          <w:bCs/>
          <w:color w:val="000000"/>
          <w:sz w:val="24"/>
          <w:szCs w:val="24"/>
          <w:lang w:eastAsia="es-ES"/>
        </w:rPr>
        <w:t>7</w:t>
      </w:r>
    </w:p>
    <w:p w14:paraId="515799E2" w14:textId="77777777" w:rsidR="001860E4" w:rsidRPr="001860E4" w:rsidRDefault="001860E4" w:rsidP="001860E4">
      <w:pPr>
        <w:pStyle w:val="Prrafodelista"/>
        <w:numPr>
          <w:ilvl w:val="0"/>
          <w:numId w:val="12"/>
        </w:numPr>
        <w:autoSpaceDE w:val="0"/>
        <w:autoSpaceDN w:val="0"/>
        <w:adjustRightInd w:val="0"/>
        <w:spacing w:after="0" w:line="240" w:lineRule="auto"/>
        <w:ind w:left="709" w:right="107"/>
        <w:jc w:val="both"/>
        <w:rPr>
          <w:rFonts w:eastAsia="Times New Roman" w:cs="Calibri"/>
          <w:color w:val="000000"/>
          <w:sz w:val="24"/>
          <w:szCs w:val="24"/>
          <w:lang w:eastAsia="es-ES"/>
        </w:rPr>
      </w:pPr>
      <w:r w:rsidRPr="001860E4">
        <w:rPr>
          <w:rFonts w:eastAsia="Times New Roman" w:cs="Calibri"/>
          <w:color w:val="000000"/>
          <w:sz w:val="24"/>
          <w:szCs w:val="24"/>
          <w:lang w:eastAsia="es-ES"/>
        </w:rPr>
        <w:t xml:space="preserve">Permanecer en el centro elegido un mínimo de </w:t>
      </w:r>
      <w:r w:rsidRPr="001860E4">
        <w:rPr>
          <w:rFonts w:eastAsia="Times New Roman" w:cs="Calibri"/>
          <w:b/>
          <w:bCs/>
          <w:color w:val="000000"/>
          <w:sz w:val="24"/>
          <w:szCs w:val="24"/>
          <w:u w:val="single"/>
          <w:lang w:eastAsia="es-ES"/>
        </w:rPr>
        <w:t>4 semanas</w:t>
      </w:r>
      <w:r w:rsidRPr="001860E4">
        <w:rPr>
          <w:rFonts w:eastAsia="Times New Roman" w:cs="Calibri"/>
          <w:color w:val="000000"/>
          <w:sz w:val="24"/>
          <w:szCs w:val="24"/>
          <w:lang w:eastAsia="es-ES"/>
        </w:rPr>
        <w:t>.</w:t>
      </w:r>
    </w:p>
    <w:p w14:paraId="19D783D0" w14:textId="77777777" w:rsidR="001860E4" w:rsidRDefault="00CD2961" w:rsidP="001860E4">
      <w:pPr>
        <w:pStyle w:val="Prrafodelista"/>
        <w:numPr>
          <w:ilvl w:val="0"/>
          <w:numId w:val="3"/>
        </w:numPr>
        <w:autoSpaceDE w:val="0"/>
        <w:autoSpaceDN w:val="0"/>
        <w:adjustRightInd w:val="0"/>
        <w:spacing w:after="0" w:line="240" w:lineRule="auto"/>
        <w:ind w:left="709" w:right="107"/>
        <w:jc w:val="both"/>
        <w:rPr>
          <w:rFonts w:eastAsia="Times New Roman" w:cs="Calibri"/>
          <w:color w:val="000000"/>
          <w:sz w:val="24"/>
          <w:szCs w:val="24"/>
          <w:lang w:eastAsia="es-ES"/>
        </w:rPr>
      </w:pPr>
      <w:r w:rsidRPr="001860E4">
        <w:rPr>
          <w:rFonts w:eastAsia="Times New Roman" w:cs="Calibri"/>
          <w:color w:val="000000"/>
          <w:sz w:val="24"/>
          <w:szCs w:val="24"/>
          <w:lang w:eastAsia="es-ES"/>
        </w:rPr>
        <w:t>Informar de la fecha exacta de su incorporación al centro</w:t>
      </w:r>
    </w:p>
    <w:p w14:paraId="4343A266" w14:textId="0EC4861E" w:rsidR="001860E4" w:rsidRDefault="001860E4" w:rsidP="001860E4">
      <w:pPr>
        <w:pStyle w:val="Prrafodelista"/>
        <w:numPr>
          <w:ilvl w:val="0"/>
          <w:numId w:val="3"/>
        </w:numPr>
        <w:autoSpaceDE w:val="0"/>
        <w:autoSpaceDN w:val="0"/>
        <w:adjustRightInd w:val="0"/>
        <w:spacing w:after="0" w:line="240" w:lineRule="auto"/>
        <w:ind w:left="709" w:right="107"/>
        <w:jc w:val="both"/>
        <w:rPr>
          <w:rFonts w:eastAsia="Times New Roman" w:cs="Calibri"/>
          <w:color w:val="000000"/>
          <w:sz w:val="24"/>
          <w:szCs w:val="24"/>
          <w:lang w:eastAsia="es-ES"/>
        </w:rPr>
      </w:pPr>
      <w:r>
        <w:rPr>
          <w:rFonts w:eastAsia="Times New Roman" w:cs="Calibri"/>
          <w:color w:val="000000"/>
          <w:sz w:val="24"/>
          <w:szCs w:val="24"/>
          <w:lang w:eastAsia="es-ES"/>
        </w:rPr>
        <w:t>P</w:t>
      </w:r>
      <w:r w:rsidR="00CD2961" w:rsidRPr="001860E4">
        <w:rPr>
          <w:rFonts w:eastAsia="Times New Roman" w:cs="Calibri"/>
          <w:color w:val="000000"/>
          <w:sz w:val="24"/>
          <w:szCs w:val="24"/>
          <w:lang w:eastAsia="es-ES"/>
        </w:rPr>
        <w:t>resentar memoria del trabajo realizado al final del periodo de rotación.</w:t>
      </w:r>
    </w:p>
    <w:p w14:paraId="7712CC6C" w14:textId="4CDFDD8F" w:rsidR="00CD2961" w:rsidRPr="001860E4" w:rsidRDefault="00CD2961" w:rsidP="001860E4">
      <w:pPr>
        <w:pStyle w:val="Prrafodelista"/>
        <w:numPr>
          <w:ilvl w:val="0"/>
          <w:numId w:val="3"/>
        </w:numPr>
        <w:autoSpaceDE w:val="0"/>
        <w:autoSpaceDN w:val="0"/>
        <w:adjustRightInd w:val="0"/>
        <w:spacing w:after="0" w:line="240" w:lineRule="auto"/>
        <w:ind w:left="709" w:right="107"/>
        <w:jc w:val="both"/>
        <w:rPr>
          <w:rFonts w:eastAsia="Times New Roman" w:cs="Calibri"/>
          <w:color w:val="000000"/>
          <w:sz w:val="24"/>
          <w:szCs w:val="24"/>
          <w:lang w:eastAsia="es-ES"/>
        </w:rPr>
      </w:pPr>
      <w:r w:rsidRPr="001860E4">
        <w:rPr>
          <w:rFonts w:eastAsia="Times New Roman" w:cs="Calibri"/>
          <w:color w:val="000000"/>
          <w:sz w:val="24"/>
          <w:szCs w:val="24"/>
          <w:lang w:eastAsia="es-ES"/>
        </w:rPr>
        <w:t>Si el becado lo solicita, la Secretaría Técnica de la AEU, puede encargarse de gestionar los billetes de avión/tren, sin bien dicho coste se descontará de la dotación de la beca.</w:t>
      </w:r>
    </w:p>
    <w:p w14:paraId="2739510F" w14:textId="77777777" w:rsidR="00CD2961" w:rsidRPr="00FC6F77" w:rsidRDefault="00CD2961" w:rsidP="00CD2961">
      <w:pPr>
        <w:autoSpaceDE w:val="0"/>
        <w:autoSpaceDN w:val="0"/>
        <w:adjustRightInd w:val="0"/>
        <w:spacing w:after="0" w:line="240" w:lineRule="auto"/>
        <w:ind w:left="567" w:right="107" w:hanging="567"/>
        <w:jc w:val="both"/>
        <w:rPr>
          <w:rFonts w:eastAsia="Times New Roman" w:cs="Calibri"/>
          <w:color w:val="000000"/>
          <w:sz w:val="24"/>
          <w:szCs w:val="24"/>
          <w:lang w:eastAsia="es-ES"/>
        </w:rPr>
      </w:pPr>
    </w:p>
    <w:p w14:paraId="5CE76FCF" w14:textId="77777777" w:rsidR="00CD2961" w:rsidRPr="00FC6F77" w:rsidRDefault="00CD2961" w:rsidP="00CD2961">
      <w:pPr>
        <w:autoSpaceDE w:val="0"/>
        <w:autoSpaceDN w:val="0"/>
        <w:adjustRightInd w:val="0"/>
        <w:spacing w:after="0" w:line="240" w:lineRule="auto"/>
        <w:ind w:left="567" w:right="107" w:hanging="567"/>
        <w:jc w:val="both"/>
        <w:rPr>
          <w:rFonts w:eastAsia="Times New Roman" w:cs="Calibri"/>
          <w:b/>
          <w:bCs/>
          <w:i/>
          <w:iCs/>
          <w:sz w:val="24"/>
          <w:szCs w:val="24"/>
          <w:u w:val="single"/>
          <w:lang w:eastAsia="es-ES"/>
        </w:rPr>
      </w:pPr>
      <w:r w:rsidRPr="00FC6F77">
        <w:rPr>
          <w:rFonts w:eastAsia="Times New Roman" w:cs="Calibri"/>
          <w:b/>
          <w:bCs/>
          <w:i/>
          <w:iCs/>
          <w:sz w:val="24"/>
          <w:szCs w:val="24"/>
          <w:u w:val="single"/>
          <w:lang w:eastAsia="es-ES"/>
        </w:rPr>
        <w:t>SELECCIÓN DE ASPIRANTES</w:t>
      </w:r>
    </w:p>
    <w:p w14:paraId="35B93D5A" w14:textId="77777777" w:rsidR="00CD2961" w:rsidRPr="00FC6F77" w:rsidRDefault="00CD2961" w:rsidP="00CD2961">
      <w:pPr>
        <w:autoSpaceDE w:val="0"/>
        <w:autoSpaceDN w:val="0"/>
        <w:adjustRightInd w:val="0"/>
        <w:spacing w:after="0" w:line="240" w:lineRule="auto"/>
        <w:ind w:right="107"/>
        <w:jc w:val="both"/>
        <w:rPr>
          <w:rFonts w:eastAsia="Times New Roman" w:cs="Calibri"/>
          <w:color w:val="000000"/>
          <w:sz w:val="24"/>
          <w:szCs w:val="24"/>
          <w:lang w:eastAsia="es-ES"/>
        </w:rPr>
      </w:pPr>
      <w:r w:rsidRPr="00FC6F77">
        <w:rPr>
          <w:rFonts w:eastAsia="Times New Roman" w:cs="Calibri"/>
          <w:color w:val="000000"/>
          <w:sz w:val="24"/>
          <w:szCs w:val="24"/>
          <w:lang w:eastAsia="es-ES"/>
        </w:rPr>
        <w:t>Será realizada por la Junta Directiva o la comisión designada por la misma para estos fines, tras el análisis de la documentación pertinente.</w:t>
      </w:r>
    </w:p>
    <w:p w14:paraId="1E7387C7" w14:textId="77777777" w:rsidR="00CD2961" w:rsidRPr="00FC6F77" w:rsidRDefault="00CD2961" w:rsidP="00CD2961">
      <w:pPr>
        <w:autoSpaceDE w:val="0"/>
        <w:autoSpaceDN w:val="0"/>
        <w:adjustRightInd w:val="0"/>
        <w:spacing w:after="0" w:line="240" w:lineRule="auto"/>
        <w:ind w:left="567" w:right="107" w:hanging="567"/>
        <w:jc w:val="both"/>
        <w:rPr>
          <w:rFonts w:eastAsia="Times New Roman" w:cs="Calibri"/>
          <w:color w:val="000000"/>
          <w:sz w:val="24"/>
          <w:szCs w:val="24"/>
          <w:lang w:eastAsia="es-ES"/>
        </w:rPr>
      </w:pPr>
    </w:p>
    <w:p w14:paraId="3A24546A" w14:textId="352A3125" w:rsidR="00CD2961" w:rsidRPr="00AD66A3" w:rsidRDefault="00CD2961" w:rsidP="00CD2961">
      <w:pPr>
        <w:autoSpaceDE w:val="0"/>
        <w:autoSpaceDN w:val="0"/>
        <w:adjustRightInd w:val="0"/>
        <w:spacing w:after="0" w:line="240" w:lineRule="auto"/>
        <w:ind w:right="107"/>
        <w:jc w:val="both"/>
        <w:rPr>
          <w:rFonts w:ascii="Arial" w:eastAsia="Times New Roman" w:hAnsi="Arial" w:cs="Arial"/>
          <w:sz w:val="20"/>
          <w:szCs w:val="20"/>
          <w:lang w:eastAsia="es-ES"/>
        </w:rPr>
      </w:pPr>
      <w:r w:rsidRPr="00FC6F77">
        <w:rPr>
          <w:rFonts w:eastAsia="Times New Roman" w:cs="Calibri"/>
          <w:b/>
          <w:bCs/>
          <w:i/>
          <w:iCs/>
          <w:color w:val="000000"/>
          <w:sz w:val="24"/>
          <w:szCs w:val="24"/>
          <w:u w:val="single"/>
          <w:lang w:eastAsia="es-ES"/>
        </w:rPr>
        <w:t>FECHA LÍMITE PARA PRESENTAR SOLICITUDES</w:t>
      </w:r>
      <w:r w:rsidRPr="00FC6F77">
        <w:rPr>
          <w:rFonts w:eastAsia="Times New Roman" w:cs="Calibri"/>
          <w:color w:val="000000"/>
          <w:sz w:val="24"/>
          <w:szCs w:val="24"/>
          <w:lang w:eastAsia="es-ES"/>
        </w:rPr>
        <w:t xml:space="preserve">: </w:t>
      </w:r>
      <w:r w:rsidRPr="005163E4">
        <w:rPr>
          <w:rFonts w:cs="Calibri"/>
          <w:color w:val="000000"/>
          <w:sz w:val="24"/>
          <w:szCs w:val="24"/>
        </w:rPr>
        <w:t xml:space="preserve">hasta el </w:t>
      </w:r>
      <w:r w:rsidR="00024CEB">
        <w:rPr>
          <w:rFonts w:cs="Calibri"/>
          <w:b/>
          <w:bCs/>
          <w:color w:val="000000"/>
          <w:sz w:val="24"/>
          <w:szCs w:val="24"/>
        </w:rPr>
        <w:t>20</w:t>
      </w:r>
      <w:r w:rsidRPr="005163E4">
        <w:rPr>
          <w:rFonts w:cs="Calibri"/>
          <w:b/>
          <w:bCs/>
          <w:color w:val="000000"/>
          <w:sz w:val="24"/>
          <w:szCs w:val="24"/>
        </w:rPr>
        <w:t xml:space="preserve"> de noviembre de 202</w:t>
      </w:r>
      <w:r w:rsidR="00024CEB">
        <w:rPr>
          <w:rFonts w:cs="Calibri"/>
          <w:b/>
          <w:bCs/>
          <w:color w:val="000000"/>
          <w:sz w:val="24"/>
          <w:szCs w:val="24"/>
        </w:rPr>
        <w:t>6</w:t>
      </w:r>
      <w:r w:rsidRPr="005163E4">
        <w:rPr>
          <w:rFonts w:cs="Calibri"/>
          <w:b/>
          <w:bCs/>
          <w:color w:val="000000"/>
          <w:sz w:val="24"/>
          <w:szCs w:val="24"/>
        </w:rPr>
        <w:t xml:space="preserve"> (incluido)</w:t>
      </w:r>
    </w:p>
    <w:p w14:paraId="1B12189F" w14:textId="77777777" w:rsidR="00CD2961" w:rsidRDefault="00CD2961" w:rsidP="006F6C68"/>
    <w:p w14:paraId="6C7968FB" w14:textId="77777777" w:rsidR="00CD2961" w:rsidRDefault="00CD2961" w:rsidP="006F6C68"/>
    <w:p w14:paraId="1CECBE88" w14:textId="77777777" w:rsidR="00024CEB" w:rsidRDefault="00024CEB" w:rsidP="006F6C68"/>
    <w:p w14:paraId="34F94201" w14:textId="223AA048" w:rsidR="00A81B84" w:rsidRDefault="00550ED6" w:rsidP="00A81B84">
      <w:pPr>
        <w:autoSpaceDE w:val="0"/>
        <w:autoSpaceDN w:val="0"/>
        <w:adjustRightInd w:val="0"/>
        <w:spacing w:after="0"/>
        <w:ind w:left="567" w:right="107" w:hanging="567"/>
        <w:jc w:val="center"/>
        <w:rPr>
          <w:rFonts w:eastAsia="Times New Roman" w:cs="Arial"/>
          <w:b/>
          <w:bCs/>
          <w:color w:val="000000"/>
          <w:sz w:val="28"/>
          <w:lang w:eastAsia="es-ES"/>
        </w:rPr>
      </w:pPr>
      <w:r>
        <w:rPr>
          <w:rFonts w:cs="Calibri"/>
          <w:b/>
          <w:bCs/>
          <w:color w:val="000000"/>
          <w:sz w:val="28"/>
          <w:szCs w:val="28"/>
        </w:rPr>
        <w:lastRenderedPageBreak/>
        <w:t>7</w:t>
      </w:r>
      <w:r w:rsidR="00CD2961" w:rsidRPr="005163E4">
        <w:rPr>
          <w:rFonts w:cs="Calibri"/>
          <w:b/>
          <w:bCs/>
          <w:color w:val="000000"/>
          <w:sz w:val="28"/>
          <w:szCs w:val="28"/>
        </w:rPr>
        <w:t xml:space="preserve"> </w:t>
      </w:r>
      <w:proofErr w:type="gramStart"/>
      <w:r w:rsidR="00CD2961" w:rsidRPr="005163E4">
        <w:rPr>
          <w:rFonts w:cs="Calibri"/>
          <w:b/>
          <w:bCs/>
          <w:color w:val="000000"/>
          <w:sz w:val="28"/>
          <w:szCs w:val="28"/>
        </w:rPr>
        <w:t>Becas</w:t>
      </w:r>
      <w:proofErr w:type="gramEnd"/>
      <w:r w:rsidR="00CD2961" w:rsidRPr="005163E4">
        <w:rPr>
          <w:rFonts w:cs="Calibri"/>
          <w:b/>
          <w:bCs/>
          <w:color w:val="000000"/>
          <w:sz w:val="28"/>
          <w:szCs w:val="28"/>
        </w:rPr>
        <w:t xml:space="preserve"> de Formación para Rotación en Centro Extranjero</w:t>
      </w:r>
      <w:r w:rsidR="00A81B84">
        <w:rPr>
          <w:rFonts w:cs="Calibri"/>
          <w:b/>
          <w:bCs/>
          <w:color w:val="000000"/>
          <w:sz w:val="28"/>
          <w:szCs w:val="28"/>
        </w:rPr>
        <w:t xml:space="preserve"> - </w:t>
      </w:r>
      <w:r w:rsidR="00CD2961" w:rsidRPr="005163E4">
        <w:rPr>
          <w:rFonts w:cs="Calibri"/>
          <w:b/>
          <w:bCs/>
          <w:color w:val="000000"/>
          <w:sz w:val="28"/>
          <w:szCs w:val="28"/>
        </w:rPr>
        <w:t>Curso 202</w:t>
      </w:r>
      <w:r w:rsidR="00024CEB">
        <w:rPr>
          <w:rFonts w:cs="Calibri"/>
          <w:b/>
          <w:bCs/>
          <w:color w:val="000000"/>
          <w:sz w:val="28"/>
          <w:szCs w:val="28"/>
        </w:rPr>
        <w:t>7</w:t>
      </w:r>
      <w:r w:rsidR="00A81B84" w:rsidRPr="00A81B84">
        <w:rPr>
          <w:rFonts w:eastAsia="Times New Roman" w:cs="Arial"/>
          <w:b/>
          <w:bCs/>
          <w:color w:val="000000"/>
          <w:sz w:val="28"/>
          <w:lang w:eastAsia="es-ES"/>
        </w:rPr>
        <w:t xml:space="preserve"> </w:t>
      </w:r>
    </w:p>
    <w:p w14:paraId="1F60CF4A" w14:textId="5EBA87D1" w:rsidR="00A81B84" w:rsidRPr="00A81B84" w:rsidRDefault="00A81B84" w:rsidP="00A81B84">
      <w:pPr>
        <w:autoSpaceDE w:val="0"/>
        <w:autoSpaceDN w:val="0"/>
        <w:adjustRightInd w:val="0"/>
        <w:spacing w:after="0" w:line="240" w:lineRule="auto"/>
        <w:ind w:right="-568"/>
        <w:jc w:val="center"/>
        <w:rPr>
          <w:rFonts w:eastAsia="Times New Roman" w:cs="Arial"/>
          <w:color w:val="000000"/>
          <w:sz w:val="28"/>
          <w:lang w:eastAsia="es-ES"/>
        </w:rPr>
      </w:pPr>
      <w:r w:rsidRPr="00A81B84">
        <w:rPr>
          <w:rFonts w:eastAsia="Times New Roman" w:cs="Arial"/>
          <w:color w:val="000000"/>
          <w:sz w:val="28"/>
          <w:lang w:eastAsia="es-ES"/>
        </w:rPr>
        <w:t>con la colaboración de Bayer Hispania, S.L.</w:t>
      </w:r>
    </w:p>
    <w:p w14:paraId="655F5EA4" w14:textId="5FFD02D4" w:rsidR="00CD2961" w:rsidRPr="005163E4" w:rsidRDefault="00CD2961" w:rsidP="00CD2961">
      <w:pPr>
        <w:autoSpaceDE w:val="0"/>
        <w:autoSpaceDN w:val="0"/>
        <w:adjustRightInd w:val="0"/>
        <w:spacing w:after="0" w:line="240" w:lineRule="auto"/>
        <w:ind w:left="567" w:right="108" w:hanging="567"/>
        <w:jc w:val="center"/>
        <w:rPr>
          <w:rFonts w:cs="Calibri"/>
          <w:b/>
          <w:bCs/>
          <w:color w:val="000000"/>
          <w:sz w:val="28"/>
          <w:szCs w:val="28"/>
        </w:rPr>
      </w:pPr>
    </w:p>
    <w:p w14:paraId="28949CC2" w14:textId="77777777" w:rsidR="00CD2961" w:rsidRPr="005163E4" w:rsidRDefault="00CD2961" w:rsidP="00CD2961">
      <w:pPr>
        <w:autoSpaceDE w:val="0"/>
        <w:autoSpaceDN w:val="0"/>
        <w:adjustRightInd w:val="0"/>
        <w:spacing w:after="0" w:line="240" w:lineRule="auto"/>
        <w:ind w:left="567" w:right="108" w:hanging="567"/>
        <w:rPr>
          <w:rFonts w:cs="Calibri"/>
          <w:b/>
          <w:bCs/>
          <w:color w:val="FF0000"/>
          <w:sz w:val="24"/>
          <w:szCs w:val="24"/>
        </w:rPr>
      </w:pPr>
      <w:r w:rsidRPr="005163E4">
        <w:rPr>
          <w:rFonts w:cs="Calibri"/>
          <w:b/>
          <w:bCs/>
          <w:i/>
          <w:iCs/>
          <w:color w:val="000000"/>
          <w:sz w:val="24"/>
          <w:szCs w:val="24"/>
          <w:u w:val="single"/>
        </w:rPr>
        <w:t>CUANTÍA</w:t>
      </w:r>
    </w:p>
    <w:p w14:paraId="684E98D7" w14:textId="47A905FE" w:rsidR="00CD2961" w:rsidRPr="005163E4" w:rsidRDefault="005F6049" w:rsidP="00CD2961">
      <w:pPr>
        <w:autoSpaceDE w:val="0"/>
        <w:autoSpaceDN w:val="0"/>
        <w:adjustRightInd w:val="0"/>
        <w:spacing w:after="0" w:line="240" w:lineRule="auto"/>
        <w:ind w:left="567" w:right="108" w:hanging="567"/>
        <w:jc w:val="both"/>
        <w:rPr>
          <w:rFonts w:cs="Calibri"/>
          <w:color w:val="000000"/>
          <w:sz w:val="24"/>
          <w:szCs w:val="24"/>
        </w:rPr>
      </w:pPr>
      <w:r>
        <w:rPr>
          <w:rFonts w:cs="Calibri"/>
          <w:color w:val="000000"/>
          <w:sz w:val="24"/>
          <w:szCs w:val="24"/>
        </w:rPr>
        <w:t>Siete</w:t>
      </w:r>
      <w:r w:rsidR="00CD2961" w:rsidRPr="005163E4">
        <w:rPr>
          <w:rFonts w:cs="Calibri"/>
          <w:color w:val="000000"/>
          <w:sz w:val="24"/>
          <w:szCs w:val="24"/>
        </w:rPr>
        <w:t xml:space="preserve"> becas de </w:t>
      </w:r>
      <w:r w:rsidR="00CD2961" w:rsidRPr="005163E4">
        <w:rPr>
          <w:rFonts w:cs="Calibri"/>
          <w:b/>
          <w:color w:val="000000"/>
          <w:sz w:val="24"/>
          <w:szCs w:val="24"/>
        </w:rPr>
        <w:t>3.000€ brutos</w:t>
      </w:r>
      <w:r w:rsidR="00CD2961" w:rsidRPr="005163E4">
        <w:rPr>
          <w:rFonts w:cs="Calibri"/>
          <w:color w:val="000000"/>
          <w:sz w:val="24"/>
          <w:szCs w:val="24"/>
        </w:rPr>
        <w:t xml:space="preserve"> cada una para rotar en un centro extranjero.</w:t>
      </w:r>
    </w:p>
    <w:p w14:paraId="5E4CD034" w14:textId="77777777" w:rsidR="00CD2961" w:rsidRDefault="00CD2961" w:rsidP="00CD2961">
      <w:pPr>
        <w:autoSpaceDE w:val="0"/>
        <w:autoSpaceDN w:val="0"/>
        <w:adjustRightInd w:val="0"/>
        <w:ind w:left="567" w:right="107" w:hanging="567"/>
        <w:jc w:val="both"/>
        <w:rPr>
          <w:rFonts w:cs="Calibri"/>
          <w:b/>
          <w:bCs/>
          <w:i/>
          <w:iCs/>
          <w:sz w:val="24"/>
          <w:szCs w:val="24"/>
          <w:u w:val="single"/>
        </w:rPr>
      </w:pPr>
    </w:p>
    <w:p w14:paraId="7F59D6B4" w14:textId="7C081CFB" w:rsidR="00CD2961" w:rsidRPr="005163E4" w:rsidRDefault="00CD2961" w:rsidP="00CD2961">
      <w:pPr>
        <w:autoSpaceDE w:val="0"/>
        <w:autoSpaceDN w:val="0"/>
        <w:adjustRightInd w:val="0"/>
        <w:spacing w:after="0"/>
        <w:ind w:left="567" w:right="108" w:hanging="567"/>
        <w:jc w:val="both"/>
        <w:rPr>
          <w:rFonts w:cs="Calibri"/>
          <w:b/>
          <w:bCs/>
          <w:i/>
          <w:iCs/>
          <w:sz w:val="24"/>
          <w:szCs w:val="24"/>
          <w:u w:val="single"/>
        </w:rPr>
      </w:pPr>
      <w:r w:rsidRPr="005163E4">
        <w:rPr>
          <w:rFonts w:cs="Calibri"/>
          <w:b/>
          <w:bCs/>
          <w:i/>
          <w:iCs/>
          <w:sz w:val="24"/>
          <w:szCs w:val="24"/>
          <w:u w:val="single"/>
        </w:rPr>
        <w:t>CONDICIONES DE LOS ASPIRANTES</w:t>
      </w:r>
    </w:p>
    <w:p w14:paraId="348EAE9A" w14:textId="77777777" w:rsidR="00CD2961" w:rsidRPr="005163E4" w:rsidRDefault="00CD2961" w:rsidP="00CD2961">
      <w:pPr>
        <w:numPr>
          <w:ilvl w:val="0"/>
          <w:numId w:val="7"/>
        </w:numPr>
        <w:autoSpaceDE w:val="0"/>
        <w:autoSpaceDN w:val="0"/>
        <w:adjustRightInd w:val="0"/>
        <w:spacing w:after="0"/>
        <w:ind w:left="567" w:right="108" w:hanging="425"/>
        <w:contextualSpacing/>
        <w:jc w:val="both"/>
        <w:rPr>
          <w:rFonts w:cs="Calibri"/>
          <w:color w:val="000000"/>
          <w:sz w:val="24"/>
          <w:szCs w:val="24"/>
        </w:rPr>
      </w:pPr>
      <w:r w:rsidRPr="005163E4">
        <w:rPr>
          <w:rFonts w:cs="Calibri"/>
          <w:color w:val="000000"/>
          <w:sz w:val="24"/>
          <w:szCs w:val="24"/>
        </w:rPr>
        <w:t>Miembros de la AEU al corriente de las cuotas reglamentarias.</w:t>
      </w:r>
    </w:p>
    <w:p w14:paraId="60CD237C" w14:textId="77777777" w:rsidR="00CD2961" w:rsidRPr="005163E4" w:rsidRDefault="00CD2961" w:rsidP="00CD2961">
      <w:pPr>
        <w:numPr>
          <w:ilvl w:val="0"/>
          <w:numId w:val="7"/>
        </w:numPr>
        <w:autoSpaceDE w:val="0"/>
        <w:autoSpaceDN w:val="0"/>
        <w:adjustRightInd w:val="0"/>
        <w:ind w:left="567" w:right="107" w:hanging="425"/>
        <w:contextualSpacing/>
        <w:jc w:val="both"/>
        <w:rPr>
          <w:rFonts w:cs="Calibri"/>
          <w:color w:val="000000"/>
          <w:sz w:val="24"/>
          <w:szCs w:val="24"/>
        </w:rPr>
      </w:pPr>
      <w:r w:rsidRPr="005163E4">
        <w:rPr>
          <w:rFonts w:cs="Calibri"/>
          <w:color w:val="000000"/>
          <w:sz w:val="24"/>
          <w:szCs w:val="24"/>
        </w:rPr>
        <w:t>Sin límite de edad.</w:t>
      </w:r>
    </w:p>
    <w:p w14:paraId="38D72836" w14:textId="77777777" w:rsidR="00CD2961" w:rsidRPr="005163E4" w:rsidRDefault="00CD2961" w:rsidP="00CD2961">
      <w:pPr>
        <w:numPr>
          <w:ilvl w:val="0"/>
          <w:numId w:val="7"/>
        </w:numPr>
        <w:autoSpaceDE w:val="0"/>
        <w:autoSpaceDN w:val="0"/>
        <w:adjustRightInd w:val="0"/>
        <w:ind w:left="567" w:right="107" w:hanging="425"/>
        <w:contextualSpacing/>
        <w:jc w:val="both"/>
        <w:rPr>
          <w:rFonts w:cs="Calibri"/>
          <w:color w:val="000000"/>
          <w:sz w:val="24"/>
          <w:szCs w:val="24"/>
        </w:rPr>
      </w:pPr>
      <w:r w:rsidRPr="005163E4">
        <w:rPr>
          <w:rFonts w:cs="Calibri"/>
          <w:color w:val="000000"/>
          <w:sz w:val="24"/>
          <w:szCs w:val="24"/>
        </w:rPr>
        <w:t xml:space="preserve">Presentar una instancia dirigida al </w:t>
      </w:r>
      <w:proofErr w:type="gramStart"/>
      <w:r w:rsidRPr="005163E4">
        <w:rPr>
          <w:rFonts w:cs="Calibri"/>
          <w:color w:val="000000"/>
          <w:sz w:val="24"/>
          <w:szCs w:val="24"/>
        </w:rPr>
        <w:t>Presidente</w:t>
      </w:r>
      <w:proofErr w:type="gramEnd"/>
      <w:r w:rsidRPr="005163E4">
        <w:rPr>
          <w:rFonts w:cs="Calibri"/>
          <w:color w:val="000000"/>
          <w:sz w:val="24"/>
          <w:szCs w:val="24"/>
        </w:rPr>
        <w:t xml:space="preserve"> de la Asociación Española de Urología, acompañada de los siguientes documentos:</w:t>
      </w:r>
    </w:p>
    <w:p w14:paraId="40E6C6A6" w14:textId="77777777" w:rsidR="00E467FC" w:rsidRDefault="004C645D" w:rsidP="00E467FC">
      <w:pPr>
        <w:numPr>
          <w:ilvl w:val="0"/>
          <w:numId w:val="11"/>
        </w:numPr>
        <w:autoSpaceDE w:val="0"/>
        <w:autoSpaceDN w:val="0"/>
        <w:adjustRightInd w:val="0"/>
        <w:spacing w:after="0" w:line="240" w:lineRule="auto"/>
        <w:ind w:left="1134" w:right="107"/>
        <w:contextualSpacing/>
        <w:jc w:val="both"/>
        <w:rPr>
          <w:rFonts w:eastAsia="Times New Roman" w:cs="Calibri"/>
          <w:color w:val="000000"/>
          <w:sz w:val="24"/>
          <w:szCs w:val="24"/>
          <w:lang w:eastAsia="es-ES"/>
        </w:rPr>
      </w:pPr>
      <w:r w:rsidRPr="00E467FC">
        <w:rPr>
          <w:rFonts w:eastAsia="Times New Roman" w:cs="Calibri"/>
          <w:color w:val="000000"/>
          <w:sz w:val="24"/>
          <w:szCs w:val="24"/>
          <w:lang w:eastAsia="es-ES"/>
        </w:rPr>
        <w:t>Currículum vitae</w:t>
      </w:r>
    </w:p>
    <w:p w14:paraId="58FFB85A" w14:textId="77777777" w:rsidR="00E467FC" w:rsidRDefault="00E467FC" w:rsidP="00E467FC">
      <w:pPr>
        <w:numPr>
          <w:ilvl w:val="1"/>
          <w:numId w:val="17"/>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E467FC">
        <w:rPr>
          <w:rFonts w:eastAsia="Times New Roman" w:cs="Calibri"/>
          <w:color w:val="000000"/>
          <w:sz w:val="24"/>
          <w:szCs w:val="24"/>
          <w:lang w:eastAsia="es-ES"/>
        </w:rPr>
        <w:t>Currículum vitae, indicando:</w:t>
      </w:r>
    </w:p>
    <w:p w14:paraId="1BF63FA6" w14:textId="77777777" w:rsidR="00E467FC" w:rsidRDefault="00E467FC" w:rsidP="00E467FC">
      <w:pPr>
        <w:numPr>
          <w:ilvl w:val="1"/>
          <w:numId w:val="17"/>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E467FC">
        <w:rPr>
          <w:rFonts w:eastAsia="Times New Roman" w:cs="Calibri"/>
          <w:color w:val="000000"/>
          <w:sz w:val="24"/>
          <w:szCs w:val="24"/>
          <w:lang w:eastAsia="es-ES"/>
        </w:rPr>
        <w:t xml:space="preserve">Doctorado: si / no </w:t>
      </w:r>
    </w:p>
    <w:p w14:paraId="1AE8AB3E" w14:textId="13A954E9" w:rsidR="00E467FC" w:rsidRDefault="00E467FC" w:rsidP="00E467FC">
      <w:pPr>
        <w:numPr>
          <w:ilvl w:val="1"/>
          <w:numId w:val="17"/>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E467FC">
        <w:rPr>
          <w:rFonts w:eastAsia="Times New Roman" w:cs="Calibri"/>
          <w:color w:val="000000"/>
          <w:sz w:val="24"/>
          <w:szCs w:val="24"/>
          <w:lang w:eastAsia="es-ES"/>
        </w:rPr>
        <w:t xml:space="preserve">Publicaciones como 1º autor </w:t>
      </w:r>
    </w:p>
    <w:p w14:paraId="793A0EDB" w14:textId="2B0B1978" w:rsidR="00E467FC" w:rsidRPr="00E467FC" w:rsidRDefault="00E467FC" w:rsidP="00E467FC">
      <w:pPr>
        <w:numPr>
          <w:ilvl w:val="1"/>
          <w:numId w:val="17"/>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E467FC">
        <w:rPr>
          <w:rFonts w:eastAsia="Times New Roman" w:cs="Calibri"/>
          <w:color w:val="000000"/>
          <w:sz w:val="24"/>
          <w:szCs w:val="24"/>
          <w:lang w:eastAsia="es-ES"/>
        </w:rPr>
        <w:t xml:space="preserve">Comunicaciones como 1º autor </w:t>
      </w:r>
    </w:p>
    <w:p w14:paraId="7E4A3816" w14:textId="59D8D86C" w:rsidR="00E467FC" w:rsidRDefault="00E467FC" w:rsidP="00E467FC">
      <w:pPr>
        <w:numPr>
          <w:ilvl w:val="1"/>
          <w:numId w:val="17"/>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E467FC">
        <w:rPr>
          <w:rFonts w:eastAsia="Times New Roman" w:cs="Calibri"/>
          <w:color w:val="000000"/>
          <w:sz w:val="24"/>
          <w:szCs w:val="24"/>
          <w:lang w:eastAsia="es-ES"/>
        </w:rPr>
        <w:t xml:space="preserve">Premios Nacionales </w:t>
      </w:r>
    </w:p>
    <w:p w14:paraId="36381099" w14:textId="7E9F4CFA" w:rsidR="00E467FC" w:rsidRPr="00E467FC" w:rsidRDefault="00E467FC" w:rsidP="00E467FC">
      <w:pPr>
        <w:numPr>
          <w:ilvl w:val="1"/>
          <w:numId w:val="17"/>
        </w:numPr>
        <w:autoSpaceDE w:val="0"/>
        <w:autoSpaceDN w:val="0"/>
        <w:adjustRightInd w:val="0"/>
        <w:spacing w:after="0" w:line="240" w:lineRule="auto"/>
        <w:ind w:right="107"/>
        <w:contextualSpacing/>
        <w:jc w:val="both"/>
        <w:rPr>
          <w:rFonts w:eastAsia="Times New Roman" w:cs="Calibri"/>
          <w:color w:val="000000"/>
          <w:sz w:val="24"/>
          <w:szCs w:val="24"/>
          <w:lang w:eastAsia="es-ES"/>
        </w:rPr>
      </w:pPr>
      <w:r w:rsidRPr="00E467FC">
        <w:rPr>
          <w:rFonts w:eastAsia="Times New Roman" w:cs="Calibri"/>
          <w:color w:val="000000"/>
          <w:sz w:val="24"/>
          <w:szCs w:val="24"/>
          <w:lang w:eastAsia="es-ES"/>
        </w:rPr>
        <w:t>Cursos Acreditados</w:t>
      </w:r>
      <w:r w:rsidR="002360B5">
        <w:rPr>
          <w:rFonts w:eastAsia="Times New Roman" w:cs="Calibri"/>
          <w:color w:val="000000"/>
          <w:sz w:val="24"/>
          <w:szCs w:val="24"/>
          <w:lang w:eastAsia="es-ES"/>
        </w:rPr>
        <w:t xml:space="preserve"> y créditos obtenidos</w:t>
      </w:r>
    </w:p>
    <w:p w14:paraId="1024A2B1" w14:textId="77777777" w:rsidR="004C645D" w:rsidRPr="00FC6F77" w:rsidRDefault="004C645D" w:rsidP="004C645D">
      <w:pPr>
        <w:numPr>
          <w:ilvl w:val="0"/>
          <w:numId w:val="11"/>
        </w:numPr>
        <w:autoSpaceDE w:val="0"/>
        <w:autoSpaceDN w:val="0"/>
        <w:adjustRightInd w:val="0"/>
        <w:spacing w:after="0" w:line="240" w:lineRule="auto"/>
        <w:ind w:left="1134" w:right="107"/>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Memoria del tema y objetivos a desarrollar en el centro elegido.</w:t>
      </w:r>
    </w:p>
    <w:p w14:paraId="68820AC8" w14:textId="77777777" w:rsidR="004C645D" w:rsidRPr="00FC6F77" w:rsidRDefault="004C645D" w:rsidP="004C645D">
      <w:pPr>
        <w:numPr>
          <w:ilvl w:val="0"/>
          <w:numId w:val="11"/>
        </w:numPr>
        <w:autoSpaceDE w:val="0"/>
        <w:autoSpaceDN w:val="0"/>
        <w:adjustRightInd w:val="0"/>
        <w:spacing w:after="0" w:line="240" w:lineRule="auto"/>
        <w:ind w:left="1134" w:right="107"/>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 xml:space="preserve">Presentar carta de aceptación del Servicio solicitado, con visto bueno de la Comisión de Docencia, </w:t>
      </w:r>
      <w:proofErr w:type="gramStart"/>
      <w:r w:rsidRPr="00FC6F77">
        <w:rPr>
          <w:rFonts w:eastAsia="Times New Roman" w:cs="Calibri"/>
          <w:color w:val="000000"/>
          <w:sz w:val="24"/>
          <w:szCs w:val="24"/>
          <w:lang w:eastAsia="es-ES"/>
        </w:rPr>
        <w:t>Director</w:t>
      </w:r>
      <w:proofErr w:type="gramEnd"/>
      <w:r w:rsidRPr="00FC6F77">
        <w:rPr>
          <w:rFonts w:eastAsia="Times New Roman" w:cs="Calibri"/>
          <w:color w:val="000000"/>
          <w:sz w:val="24"/>
          <w:szCs w:val="24"/>
          <w:lang w:eastAsia="es-ES"/>
        </w:rPr>
        <w:t xml:space="preserve"> o responsable del centro y servicio.</w:t>
      </w:r>
    </w:p>
    <w:p w14:paraId="5FE49A7B" w14:textId="77777777" w:rsidR="004C645D" w:rsidRPr="00FC6F77" w:rsidRDefault="004C645D" w:rsidP="004C645D">
      <w:pPr>
        <w:numPr>
          <w:ilvl w:val="0"/>
          <w:numId w:val="11"/>
        </w:numPr>
        <w:autoSpaceDE w:val="0"/>
        <w:autoSpaceDN w:val="0"/>
        <w:adjustRightInd w:val="0"/>
        <w:spacing w:after="0" w:line="240" w:lineRule="auto"/>
        <w:ind w:left="1134" w:right="107"/>
        <w:contextualSpacing/>
        <w:jc w:val="both"/>
        <w:rPr>
          <w:rFonts w:eastAsia="Times New Roman" w:cs="Calibri"/>
          <w:color w:val="000000"/>
          <w:sz w:val="24"/>
          <w:szCs w:val="24"/>
          <w:lang w:eastAsia="es-ES"/>
        </w:rPr>
      </w:pPr>
      <w:r w:rsidRPr="00FC6F77">
        <w:rPr>
          <w:rFonts w:eastAsia="Times New Roman" w:cs="Calibri"/>
          <w:color w:val="000000"/>
          <w:sz w:val="24"/>
          <w:szCs w:val="24"/>
          <w:lang w:eastAsia="es-ES"/>
        </w:rPr>
        <w:t>Autorización del centro en el que trabaja actualmente.</w:t>
      </w:r>
    </w:p>
    <w:p w14:paraId="60075C3D" w14:textId="77777777" w:rsidR="004C645D" w:rsidRPr="00FC6F77" w:rsidRDefault="004C645D" w:rsidP="004C645D">
      <w:pPr>
        <w:autoSpaceDE w:val="0"/>
        <w:autoSpaceDN w:val="0"/>
        <w:adjustRightInd w:val="0"/>
        <w:spacing w:after="0" w:line="240" w:lineRule="auto"/>
        <w:ind w:left="567" w:right="107" w:hanging="567"/>
        <w:jc w:val="both"/>
        <w:rPr>
          <w:rFonts w:eastAsia="Times New Roman" w:cs="Calibri"/>
          <w:color w:val="000000"/>
          <w:sz w:val="24"/>
          <w:szCs w:val="24"/>
          <w:lang w:eastAsia="es-ES"/>
        </w:rPr>
      </w:pPr>
    </w:p>
    <w:p w14:paraId="2408D642" w14:textId="38B4E6F6" w:rsidR="00CD2961" w:rsidRPr="005163E4" w:rsidRDefault="00CD2961" w:rsidP="00CD2961">
      <w:pPr>
        <w:autoSpaceDE w:val="0"/>
        <w:autoSpaceDN w:val="0"/>
        <w:adjustRightInd w:val="0"/>
        <w:ind w:right="107"/>
        <w:jc w:val="both"/>
        <w:rPr>
          <w:rFonts w:cs="Calibri"/>
          <w:color w:val="000000"/>
          <w:sz w:val="24"/>
          <w:szCs w:val="24"/>
        </w:rPr>
      </w:pPr>
      <w:r w:rsidRPr="005163E4">
        <w:rPr>
          <w:rFonts w:cs="Calibri"/>
          <w:color w:val="000000"/>
          <w:sz w:val="24"/>
          <w:szCs w:val="24"/>
        </w:rPr>
        <w:t>Esta documentación se enviará a la Secretaría General de la AEU, bien por correo postal (c/Valenzuela, 6, 1º dcha. 28014 Madrid) bien por email (</w:t>
      </w:r>
      <w:r w:rsidR="00024CEB">
        <w:rPr>
          <w:rFonts w:cs="Calibri"/>
          <w:color w:val="000000"/>
          <w:sz w:val="24"/>
          <w:szCs w:val="24"/>
        </w:rPr>
        <w:t>fiu</w:t>
      </w:r>
      <w:r w:rsidRPr="005163E4">
        <w:rPr>
          <w:rFonts w:cs="Calibri"/>
          <w:color w:val="000000"/>
          <w:sz w:val="24"/>
          <w:szCs w:val="24"/>
        </w:rPr>
        <w:t>@aeu.es)</w:t>
      </w:r>
    </w:p>
    <w:p w14:paraId="4BAD46A5" w14:textId="77777777" w:rsidR="00CD2961" w:rsidRPr="005163E4" w:rsidRDefault="00CD2961" w:rsidP="00CD2961">
      <w:pPr>
        <w:autoSpaceDE w:val="0"/>
        <w:autoSpaceDN w:val="0"/>
        <w:adjustRightInd w:val="0"/>
        <w:ind w:right="107"/>
        <w:jc w:val="both"/>
        <w:rPr>
          <w:rFonts w:cs="Calibri"/>
          <w:color w:val="000000"/>
          <w:sz w:val="24"/>
          <w:szCs w:val="24"/>
        </w:rPr>
      </w:pPr>
      <w:r w:rsidRPr="005163E4">
        <w:rPr>
          <w:rFonts w:cs="Calibri"/>
          <w:color w:val="000000"/>
          <w:sz w:val="24"/>
          <w:szCs w:val="24"/>
        </w:rPr>
        <w:t>El beneficiario de la beca puede dejar transcurrir un año desde la concesión de la misma hasta el inicio del trabajo.</w:t>
      </w:r>
    </w:p>
    <w:p w14:paraId="4B891C45" w14:textId="77777777" w:rsidR="00A46A67" w:rsidRPr="00FC6F77" w:rsidRDefault="00A46A67" w:rsidP="00A46A67">
      <w:pPr>
        <w:autoSpaceDE w:val="0"/>
        <w:autoSpaceDN w:val="0"/>
        <w:adjustRightInd w:val="0"/>
        <w:spacing w:after="0" w:line="240" w:lineRule="auto"/>
        <w:ind w:left="567" w:right="107" w:hanging="567"/>
        <w:jc w:val="both"/>
        <w:rPr>
          <w:rFonts w:eastAsia="Times New Roman" w:cs="Calibri"/>
          <w:b/>
          <w:bCs/>
          <w:i/>
          <w:iCs/>
          <w:sz w:val="24"/>
          <w:szCs w:val="24"/>
          <w:u w:val="single"/>
          <w:lang w:eastAsia="es-ES"/>
        </w:rPr>
      </w:pPr>
      <w:r w:rsidRPr="00FC6F77">
        <w:rPr>
          <w:rFonts w:eastAsia="Times New Roman" w:cs="Calibri"/>
          <w:b/>
          <w:bCs/>
          <w:i/>
          <w:iCs/>
          <w:sz w:val="24"/>
          <w:szCs w:val="24"/>
          <w:u w:val="single"/>
          <w:lang w:eastAsia="es-ES"/>
        </w:rPr>
        <w:t>OBLIGACIONES DEL BECADO</w:t>
      </w:r>
    </w:p>
    <w:p w14:paraId="660E5004" w14:textId="098406AF" w:rsidR="00A46A67" w:rsidRPr="00B11313" w:rsidRDefault="00A46A67" w:rsidP="00B11313">
      <w:pPr>
        <w:pStyle w:val="Prrafodelista"/>
        <w:numPr>
          <w:ilvl w:val="0"/>
          <w:numId w:val="14"/>
        </w:numPr>
        <w:autoSpaceDE w:val="0"/>
        <w:autoSpaceDN w:val="0"/>
        <w:adjustRightInd w:val="0"/>
        <w:spacing w:after="0" w:line="240" w:lineRule="auto"/>
        <w:ind w:right="107"/>
        <w:jc w:val="both"/>
        <w:rPr>
          <w:rFonts w:eastAsia="Times New Roman" w:cs="Calibri"/>
          <w:color w:val="000000"/>
          <w:sz w:val="24"/>
          <w:szCs w:val="24"/>
          <w:lang w:eastAsia="es-ES"/>
        </w:rPr>
      </w:pPr>
      <w:r w:rsidRPr="00B11313">
        <w:rPr>
          <w:rFonts w:eastAsia="Times New Roman" w:cs="Calibri"/>
          <w:color w:val="000000"/>
          <w:sz w:val="24"/>
          <w:szCs w:val="24"/>
          <w:lang w:eastAsia="es-ES"/>
        </w:rPr>
        <w:t xml:space="preserve">Debe realizarse la </w:t>
      </w:r>
      <w:r w:rsidRPr="00B11313">
        <w:rPr>
          <w:rFonts w:eastAsia="Times New Roman" w:cs="Calibri"/>
          <w:b/>
          <w:bCs/>
          <w:color w:val="000000"/>
          <w:sz w:val="24"/>
          <w:szCs w:val="24"/>
          <w:lang w:eastAsia="es-ES"/>
        </w:rPr>
        <w:t>rotación en 202</w:t>
      </w:r>
      <w:r w:rsidR="00024CEB">
        <w:rPr>
          <w:rFonts w:eastAsia="Times New Roman" w:cs="Calibri"/>
          <w:b/>
          <w:bCs/>
          <w:color w:val="000000"/>
          <w:sz w:val="24"/>
          <w:szCs w:val="24"/>
          <w:lang w:eastAsia="es-ES"/>
        </w:rPr>
        <w:t>7</w:t>
      </w:r>
    </w:p>
    <w:p w14:paraId="4E209832" w14:textId="5AD7D408" w:rsidR="00A46A67" w:rsidRDefault="00A46A67" w:rsidP="00B11313">
      <w:pPr>
        <w:pStyle w:val="Prrafodelista"/>
        <w:numPr>
          <w:ilvl w:val="0"/>
          <w:numId w:val="14"/>
        </w:numPr>
        <w:autoSpaceDE w:val="0"/>
        <w:autoSpaceDN w:val="0"/>
        <w:adjustRightInd w:val="0"/>
        <w:spacing w:after="0" w:line="240" w:lineRule="auto"/>
        <w:ind w:right="107"/>
        <w:jc w:val="both"/>
        <w:rPr>
          <w:rFonts w:eastAsia="Times New Roman" w:cs="Calibri"/>
          <w:color w:val="000000"/>
          <w:sz w:val="24"/>
          <w:szCs w:val="24"/>
          <w:lang w:eastAsia="es-ES"/>
        </w:rPr>
      </w:pPr>
      <w:r w:rsidRPr="00B11313">
        <w:rPr>
          <w:rFonts w:eastAsia="Times New Roman" w:cs="Calibri"/>
          <w:color w:val="000000"/>
          <w:sz w:val="24"/>
          <w:szCs w:val="24"/>
          <w:lang w:eastAsia="es-ES"/>
        </w:rPr>
        <w:t xml:space="preserve">Permanecer en el centro elegido un mínimo de </w:t>
      </w:r>
      <w:r w:rsidRPr="00B11313">
        <w:rPr>
          <w:rFonts w:eastAsia="Times New Roman" w:cs="Calibri"/>
          <w:b/>
          <w:bCs/>
          <w:color w:val="000000"/>
          <w:sz w:val="24"/>
          <w:szCs w:val="24"/>
          <w:u w:val="single"/>
          <w:lang w:eastAsia="es-ES"/>
        </w:rPr>
        <w:t>6 semanas</w:t>
      </w:r>
      <w:r w:rsidRPr="00B11313">
        <w:rPr>
          <w:rFonts w:eastAsia="Times New Roman" w:cs="Calibri"/>
          <w:color w:val="000000"/>
          <w:sz w:val="24"/>
          <w:szCs w:val="24"/>
          <w:lang w:eastAsia="es-ES"/>
        </w:rPr>
        <w:t>.</w:t>
      </w:r>
    </w:p>
    <w:p w14:paraId="537BA1D6" w14:textId="77777777" w:rsidR="00A46A67" w:rsidRDefault="00A46A67" w:rsidP="00B11313">
      <w:pPr>
        <w:pStyle w:val="Prrafodelista"/>
        <w:numPr>
          <w:ilvl w:val="0"/>
          <w:numId w:val="14"/>
        </w:numPr>
        <w:autoSpaceDE w:val="0"/>
        <w:autoSpaceDN w:val="0"/>
        <w:adjustRightInd w:val="0"/>
        <w:spacing w:after="0" w:line="240" w:lineRule="auto"/>
        <w:ind w:right="107"/>
        <w:jc w:val="both"/>
        <w:rPr>
          <w:rFonts w:eastAsia="Times New Roman" w:cs="Calibri"/>
          <w:color w:val="000000"/>
          <w:sz w:val="24"/>
          <w:szCs w:val="24"/>
          <w:lang w:eastAsia="es-ES"/>
        </w:rPr>
      </w:pPr>
      <w:r w:rsidRPr="00B11313">
        <w:rPr>
          <w:rFonts w:eastAsia="Times New Roman" w:cs="Calibri"/>
          <w:color w:val="000000"/>
          <w:sz w:val="24"/>
          <w:szCs w:val="24"/>
          <w:lang w:eastAsia="es-ES"/>
        </w:rPr>
        <w:t>Informar de la fecha exacta de su incorporación al centro</w:t>
      </w:r>
    </w:p>
    <w:p w14:paraId="48FC6941" w14:textId="05BC9A0A" w:rsidR="00A46A67" w:rsidRDefault="00A46A67" w:rsidP="00B11313">
      <w:pPr>
        <w:pStyle w:val="Prrafodelista"/>
        <w:numPr>
          <w:ilvl w:val="0"/>
          <w:numId w:val="14"/>
        </w:numPr>
        <w:autoSpaceDE w:val="0"/>
        <w:autoSpaceDN w:val="0"/>
        <w:adjustRightInd w:val="0"/>
        <w:spacing w:after="0" w:line="240" w:lineRule="auto"/>
        <w:ind w:right="107"/>
        <w:jc w:val="both"/>
        <w:rPr>
          <w:rFonts w:eastAsia="Times New Roman" w:cs="Calibri"/>
          <w:color w:val="000000"/>
          <w:sz w:val="24"/>
          <w:szCs w:val="24"/>
          <w:lang w:eastAsia="es-ES"/>
        </w:rPr>
      </w:pPr>
      <w:r w:rsidRPr="00B11313">
        <w:rPr>
          <w:rFonts w:eastAsia="Times New Roman" w:cs="Calibri"/>
          <w:color w:val="000000"/>
          <w:sz w:val="24"/>
          <w:szCs w:val="24"/>
          <w:lang w:eastAsia="es-ES"/>
        </w:rPr>
        <w:t>Presentar memoria del trabajo realizado al final del periodo de rotación.</w:t>
      </w:r>
    </w:p>
    <w:p w14:paraId="165ECCA4" w14:textId="77777777" w:rsidR="00A46A67" w:rsidRPr="00B11313" w:rsidRDefault="00A46A67" w:rsidP="00B11313">
      <w:pPr>
        <w:pStyle w:val="Prrafodelista"/>
        <w:numPr>
          <w:ilvl w:val="0"/>
          <w:numId w:val="14"/>
        </w:numPr>
        <w:autoSpaceDE w:val="0"/>
        <w:autoSpaceDN w:val="0"/>
        <w:adjustRightInd w:val="0"/>
        <w:spacing w:after="0" w:line="240" w:lineRule="auto"/>
        <w:ind w:right="107"/>
        <w:jc w:val="both"/>
        <w:rPr>
          <w:rFonts w:eastAsia="Times New Roman" w:cs="Calibri"/>
          <w:color w:val="000000"/>
          <w:sz w:val="24"/>
          <w:szCs w:val="24"/>
          <w:lang w:eastAsia="es-ES"/>
        </w:rPr>
      </w:pPr>
      <w:r w:rsidRPr="00B11313">
        <w:rPr>
          <w:rFonts w:eastAsia="Times New Roman" w:cs="Calibri"/>
          <w:color w:val="000000"/>
          <w:sz w:val="24"/>
          <w:szCs w:val="24"/>
          <w:lang w:eastAsia="es-ES"/>
        </w:rPr>
        <w:t>Si el becado lo solicita, la Secretaría Técnica de la AEU, puede encargarse de gestionar los billetes de avión/tren, sin bien dicho coste se descontará de la dotación de la beca.</w:t>
      </w:r>
    </w:p>
    <w:p w14:paraId="5D30339B" w14:textId="77777777" w:rsidR="00A46A67" w:rsidRDefault="00A46A67" w:rsidP="00CD2961">
      <w:pPr>
        <w:autoSpaceDE w:val="0"/>
        <w:autoSpaceDN w:val="0"/>
        <w:adjustRightInd w:val="0"/>
        <w:ind w:left="567" w:right="107" w:hanging="567"/>
        <w:jc w:val="both"/>
        <w:rPr>
          <w:rFonts w:cs="Calibri"/>
          <w:b/>
          <w:bCs/>
          <w:i/>
          <w:iCs/>
          <w:sz w:val="24"/>
          <w:szCs w:val="24"/>
          <w:u w:val="single"/>
        </w:rPr>
      </w:pPr>
    </w:p>
    <w:p w14:paraId="596D9D3F" w14:textId="24EE188A" w:rsidR="00CD2961" w:rsidRPr="005163E4" w:rsidRDefault="00CD2961" w:rsidP="00A46A67">
      <w:pPr>
        <w:autoSpaceDE w:val="0"/>
        <w:autoSpaceDN w:val="0"/>
        <w:adjustRightInd w:val="0"/>
        <w:spacing w:after="0"/>
        <w:ind w:left="567" w:right="108" w:hanging="567"/>
        <w:jc w:val="both"/>
        <w:rPr>
          <w:rFonts w:cs="Calibri"/>
          <w:b/>
          <w:bCs/>
          <w:i/>
          <w:iCs/>
          <w:sz w:val="24"/>
          <w:szCs w:val="24"/>
          <w:u w:val="single"/>
        </w:rPr>
      </w:pPr>
      <w:r w:rsidRPr="005163E4">
        <w:rPr>
          <w:rFonts w:cs="Calibri"/>
          <w:b/>
          <w:bCs/>
          <w:i/>
          <w:iCs/>
          <w:sz w:val="24"/>
          <w:szCs w:val="24"/>
          <w:u w:val="single"/>
        </w:rPr>
        <w:t>SELECCIÓN DE ASPIRANTES</w:t>
      </w:r>
    </w:p>
    <w:p w14:paraId="5D36573F" w14:textId="77777777" w:rsidR="00CD2961" w:rsidRPr="005163E4" w:rsidRDefault="00CD2961" w:rsidP="00A46A67">
      <w:pPr>
        <w:autoSpaceDE w:val="0"/>
        <w:autoSpaceDN w:val="0"/>
        <w:adjustRightInd w:val="0"/>
        <w:spacing w:after="0"/>
        <w:ind w:right="108"/>
        <w:jc w:val="both"/>
        <w:rPr>
          <w:rFonts w:cs="Calibri"/>
          <w:color w:val="000000"/>
          <w:sz w:val="24"/>
          <w:szCs w:val="24"/>
        </w:rPr>
      </w:pPr>
      <w:r w:rsidRPr="005163E4">
        <w:rPr>
          <w:rFonts w:cs="Calibri"/>
          <w:color w:val="000000"/>
          <w:sz w:val="24"/>
          <w:szCs w:val="24"/>
        </w:rPr>
        <w:t>Será realizada por la Junta Directiva o la comisión designada por la misma para estos fines, tras el análisis de la documentación pertinente.</w:t>
      </w:r>
    </w:p>
    <w:p w14:paraId="7A000CC5" w14:textId="4738C69F" w:rsidR="00CD2961" w:rsidRDefault="00CD2961" w:rsidP="00CD2961">
      <w:pPr>
        <w:autoSpaceDE w:val="0"/>
        <w:autoSpaceDN w:val="0"/>
        <w:adjustRightInd w:val="0"/>
        <w:ind w:right="107"/>
        <w:jc w:val="both"/>
        <w:rPr>
          <w:rFonts w:cs="Calibri"/>
          <w:b/>
          <w:bCs/>
          <w:color w:val="000000"/>
          <w:sz w:val="24"/>
          <w:szCs w:val="24"/>
        </w:rPr>
      </w:pPr>
      <w:r w:rsidRPr="005163E4">
        <w:rPr>
          <w:rFonts w:cs="Calibri"/>
          <w:b/>
          <w:bCs/>
          <w:i/>
          <w:iCs/>
          <w:color w:val="000000"/>
          <w:sz w:val="24"/>
          <w:szCs w:val="24"/>
          <w:u w:val="single"/>
        </w:rPr>
        <w:t>FECHA LÍMITE PARA PRESENTAR SOLICITUDES</w:t>
      </w:r>
      <w:r w:rsidRPr="005163E4">
        <w:rPr>
          <w:rFonts w:cs="Calibri"/>
          <w:color w:val="000000"/>
          <w:sz w:val="24"/>
          <w:szCs w:val="24"/>
        </w:rPr>
        <w:t xml:space="preserve">: </w:t>
      </w:r>
      <w:bookmarkStart w:id="3" w:name="_Hlk177120474"/>
      <w:r w:rsidRPr="005163E4">
        <w:rPr>
          <w:rFonts w:cs="Calibri"/>
          <w:color w:val="000000"/>
          <w:sz w:val="24"/>
          <w:szCs w:val="24"/>
        </w:rPr>
        <w:t xml:space="preserve">hasta el </w:t>
      </w:r>
      <w:r w:rsidR="00024CEB">
        <w:rPr>
          <w:rFonts w:cs="Calibri"/>
          <w:b/>
          <w:bCs/>
          <w:color w:val="000000"/>
          <w:sz w:val="24"/>
          <w:szCs w:val="24"/>
        </w:rPr>
        <w:t>20</w:t>
      </w:r>
      <w:r w:rsidRPr="005163E4">
        <w:rPr>
          <w:rFonts w:cs="Calibri"/>
          <w:b/>
          <w:bCs/>
          <w:color w:val="000000"/>
          <w:sz w:val="24"/>
          <w:szCs w:val="24"/>
        </w:rPr>
        <w:t xml:space="preserve"> de noviembre de 202</w:t>
      </w:r>
      <w:r w:rsidR="00024CEB">
        <w:rPr>
          <w:rFonts w:cs="Calibri"/>
          <w:b/>
          <w:bCs/>
          <w:color w:val="000000"/>
          <w:sz w:val="24"/>
          <w:szCs w:val="24"/>
        </w:rPr>
        <w:t>6</w:t>
      </w:r>
      <w:r w:rsidRPr="005163E4">
        <w:rPr>
          <w:rFonts w:cs="Calibri"/>
          <w:b/>
          <w:bCs/>
          <w:color w:val="000000"/>
          <w:sz w:val="24"/>
          <w:szCs w:val="24"/>
        </w:rPr>
        <w:t xml:space="preserve"> (incluido)</w:t>
      </w:r>
      <w:bookmarkEnd w:id="3"/>
    </w:p>
    <w:p w14:paraId="3F9DC1CF" w14:textId="77777777" w:rsidR="00B20118" w:rsidRDefault="00B20118" w:rsidP="00CD2961">
      <w:pPr>
        <w:autoSpaceDE w:val="0"/>
        <w:autoSpaceDN w:val="0"/>
        <w:adjustRightInd w:val="0"/>
        <w:ind w:right="107"/>
        <w:jc w:val="both"/>
        <w:rPr>
          <w:rFonts w:cs="Calibri"/>
          <w:b/>
          <w:bCs/>
          <w:color w:val="000000"/>
          <w:sz w:val="24"/>
          <w:szCs w:val="24"/>
        </w:rPr>
      </w:pPr>
    </w:p>
    <w:p w14:paraId="017C086D" w14:textId="6B2F3149" w:rsidR="00B20118" w:rsidRDefault="00B20118" w:rsidP="00B20118">
      <w:pPr>
        <w:autoSpaceDE w:val="0"/>
        <w:autoSpaceDN w:val="0"/>
        <w:adjustRightInd w:val="0"/>
        <w:spacing w:after="0" w:line="240" w:lineRule="atLeast"/>
        <w:ind w:left="-709"/>
        <w:jc w:val="center"/>
        <w:rPr>
          <w:rFonts w:eastAsia="Times New Roman" w:cs="Arial"/>
          <w:b/>
          <w:bCs/>
          <w:i/>
          <w:iCs/>
          <w:color w:val="000000"/>
          <w:sz w:val="28"/>
          <w:szCs w:val="28"/>
          <w:lang w:eastAsia="es-ES"/>
        </w:rPr>
      </w:pPr>
      <w:r>
        <w:rPr>
          <w:rFonts w:eastAsia="Times New Roman" w:cs="Arial"/>
          <w:b/>
          <w:bCs/>
          <w:i/>
          <w:iCs/>
          <w:color w:val="000000"/>
          <w:sz w:val="28"/>
          <w:szCs w:val="28"/>
          <w:lang w:eastAsia="es-ES"/>
        </w:rPr>
        <w:lastRenderedPageBreak/>
        <w:t>Premio</w:t>
      </w:r>
      <w:r w:rsidRPr="00716ABC">
        <w:rPr>
          <w:rFonts w:eastAsia="Times New Roman" w:cs="Arial"/>
          <w:b/>
          <w:bCs/>
          <w:i/>
          <w:iCs/>
          <w:color w:val="000000"/>
          <w:sz w:val="28"/>
          <w:szCs w:val="28"/>
          <w:lang w:eastAsia="es-ES"/>
        </w:rPr>
        <w:t xml:space="preserve"> </w:t>
      </w:r>
      <w:r>
        <w:rPr>
          <w:rFonts w:eastAsia="Times New Roman" w:cs="Arial"/>
          <w:b/>
          <w:bCs/>
          <w:i/>
          <w:iCs/>
          <w:color w:val="000000"/>
          <w:sz w:val="28"/>
          <w:szCs w:val="28"/>
          <w:lang w:eastAsia="es-ES"/>
        </w:rPr>
        <w:t>Salvador</w:t>
      </w:r>
      <w:r w:rsidRPr="00716ABC">
        <w:rPr>
          <w:rFonts w:eastAsia="Times New Roman" w:cs="Arial"/>
          <w:b/>
          <w:bCs/>
          <w:i/>
          <w:iCs/>
          <w:color w:val="000000"/>
          <w:sz w:val="28"/>
          <w:szCs w:val="28"/>
          <w:lang w:eastAsia="es-ES"/>
        </w:rPr>
        <w:t xml:space="preserve"> Gil-Ver</w:t>
      </w:r>
      <w:r>
        <w:rPr>
          <w:rFonts w:eastAsia="Times New Roman" w:cs="Arial"/>
          <w:b/>
          <w:bCs/>
          <w:i/>
          <w:iCs/>
          <w:color w:val="000000"/>
          <w:sz w:val="28"/>
          <w:szCs w:val="28"/>
          <w:lang w:eastAsia="es-ES"/>
        </w:rPr>
        <w:t>ne</w:t>
      </w:r>
      <w:r w:rsidRPr="00716ABC">
        <w:rPr>
          <w:rFonts w:eastAsia="Times New Roman" w:cs="Arial"/>
          <w:b/>
          <w:bCs/>
          <w:i/>
          <w:iCs/>
          <w:color w:val="000000"/>
          <w:sz w:val="28"/>
          <w:szCs w:val="28"/>
          <w:lang w:eastAsia="es-ES"/>
        </w:rPr>
        <w:t xml:space="preserve">t </w:t>
      </w:r>
    </w:p>
    <w:p w14:paraId="0E5BDFB2" w14:textId="0DACBFDB" w:rsidR="00B20118" w:rsidRPr="00093AE0" w:rsidRDefault="00B20118" w:rsidP="00B20118">
      <w:pPr>
        <w:autoSpaceDE w:val="0"/>
        <w:autoSpaceDN w:val="0"/>
        <w:adjustRightInd w:val="0"/>
        <w:spacing w:after="0" w:line="240" w:lineRule="atLeast"/>
        <w:ind w:left="-709"/>
        <w:jc w:val="center"/>
        <w:rPr>
          <w:rFonts w:cs="Calibri-Bold"/>
          <w:b/>
          <w:bCs/>
          <w:sz w:val="28"/>
          <w:lang w:eastAsia="es-ES"/>
        </w:rPr>
      </w:pPr>
      <w:r w:rsidRPr="00716ABC">
        <w:rPr>
          <w:rFonts w:eastAsia="Times New Roman" w:cs="Arial"/>
          <w:b/>
          <w:bCs/>
          <w:i/>
          <w:iCs/>
          <w:color w:val="000000"/>
          <w:sz w:val="28"/>
          <w:szCs w:val="28"/>
          <w:lang w:eastAsia="es-ES"/>
        </w:rPr>
        <w:t xml:space="preserve">a la Mejor Tesis </w:t>
      </w:r>
      <w:r>
        <w:rPr>
          <w:rFonts w:eastAsia="Times New Roman" w:cs="Arial"/>
          <w:b/>
          <w:bCs/>
          <w:i/>
          <w:iCs/>
          <w:color w:val="000000"/>
          <w:sz w:val="28"/>
          <w:szCs w:val="28"/>
          <w:lang w:eastAsia="es-ES"/>
        </w:rPr>
        <w:t>d</w:t>
      </w:r>
      <w:r w:rsidRPr="00716ABC">
        <w:rPr>
          <w:rFonts w:eastAsia="Times New Roman" w:cs="Arial"/>
          <w:b/>
          <w:bCs/>
          <w:i/>
          <w:iCs/>
          <w:color w:val="000000"/>
          <w:sz w:val="28"/>
          <w:szCs w:val="28"/>
          <w:lang w:eastAsia="es-ES"/>
        </w:rPr>
        <w:t xml:space="preserve">octoral leída </w:t>
      </w:r>
      <w:r>
        <w:rPr>
          <w:rFonts w:eastAsia="Times New Roman" w:cs="Arial"/>
          <w:b/>
          <w:bCs/>
          <w:i/>
          <w:iCs/>
          <w:color w:val="000000"/>
          <w:sz w:val="28"/>
          <w:szCs w:val="28"/>
          <w:lang w:eastAsia="es-ES"/>
        </w:rPr>
        <w:t xml:space="preserve">y aprobada </w:t>
      </w:r>
      <w:r w:rsidRPr="00716ABC">
        <w:rPr>
          <w:rFonts w:eastAsia="Times New Roman" w:cs="Arial"/>
          <w:b/>
          <w:bCs/>
          <w:i/>
          <w:iCs/>
          <w:color w:val="000000"/>
          <w:sz w:val="28"/>
          <w:szCs w:val="28"/>
          <w:lang w:eastAsia="es-ES"/>
        </w:rPr>
        <w:t>en 202</w:t>
      </w:r>
      <w:r>
        <w:rPr>
          <w:rFonts w:eastAsia="Times New Roman" w:cs="Arial"/>
          <w:b/>
          <w:bCs/>
          <w:i/>
          <w:iCs/>
          <w:color w:val="000000"/>
          <w:sz w:val="28"/>
          <w:szCs w:val="28"/>
          <w:lang w:eastAsia="es-ES"/>
        </w:rPr>
        <w:t>5</w:t>
      </w:r>
      <w:r>
        <w:rPr>
          <w:rFonts w:eastAsia="Times New Roman" w:cs="Arial"/>
          <w:b/>
          <w:bCs/>
          <w:i/>
          <w:iCs/>
          <w:color w:val="000000"/>
          <w:sz w:val="28"/>
          <w:szCs w:val="28"/>
          <w:lang w:eastAsia="es-ES"/>
        </w:rPr>
        <w:t xml:space="preserve"> </w:t>
      </w:r>
    </w:p>
    <w:p w14:paraId="75A15593" w14:textId="77777777" w:rsidR="00B20118" w:rsidRDefault="00B20118" w:rsidP="00067F92">
      <w:pPr>
        <w:autoSpaceDE w:val="0"/>
        <w:autoSpaceDN w:val="0"/>
        <w:adjustRightInd w:val="0"/>
        <w:spacing w:after="0" w:line="240" w:lineRule="auto"/>
        <w:ind w:left="170"/>
        <w:jc w:val="center"/>
        <w:rPr>
          <w:rFonts w:eastAsia="Times New Roman" w:cs="Arial"/>
          <w:b/>
          <w:bCs/>
          <w:sz w:val="44"/>
          <w:lang w:eastAsia="es-ES"/>
        </w:rPr>
      </w:pPr>
    </w:p>
    <w:p w14:paraId="495CF0A9" w14:textId="77777777" w:rsidR="00B20118" w:rsidRDefault="00B20118" w:rsidP="00067F92">
      <w:pPr>
        <w:autoSpaceDE w:val="0"/>
        <w:autoSpaceDN w:val="0"/>
        <w:adjustRightInd w:val="0"/>
        <w:spacing w:after="0" w:line="240" w:lineRule="auto"/>
        <w:ind w:left="170"/>
        <w:jc w:val="center"/>
        <w:rPr>
          <w:rFonts w:eastAsia="Times New Roman" w:cs="Arial"/>
          <w:b/>
          <w:bCs/>
          <w:sz w:val="44"/>
          <w:lang w:eastAsia="es-ES"/>
        </w:rPr>
      </w:pPr>
    </w:p>
    <w:p w14:paraId="0D895632" w14:textId="77777777"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b/>
          <w:bCs/>
          <w:i/>
          <w:iCs/>
          <w:color w:val="000000"/>
          <w:u w:val="single"/>
          <w:lang w:eastAsia="es-ES"/>
        </w:rPr>
      </w:pPr>
      <w:r w:rsidRPr="008227E2">
        <w:rPr>
          <w:rFonts w:asciiTheme="minorHAnsi" w:eastAsia="Times New Roman" w:hAnsiTheme="minorHAnsi" w:cstheme="minorHAnsi"/>
          <w:b/>
          <w:bCs/>
          <w:i/>
          <w:iCs/>
          <w:color w:val="000000"/>
          <w:u w:val="single"/>
          <w:lang w:eastAsia="es-ES"/>
        </w:rPr>
        <w:t>CUANTÍA</w:t>
      </w:r>
    </w:p>
    <w:p w14:paraId="68BC64A0" w14:textId="03480F74"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r w:rsidRPr="008227E2">
        <w:rPr>
          <w:rFonts w:asciiTheme="minorHAnsi" w:eastAsia="Times New Roman" w:hAnsiTheme="minorHAnsi" w:cstheme="minorHAnsi"/>
          <w:color w:val="000000"/>
          <w:lang w:eastAsia="es-ES"/>
        </w:rPr>
        <w:t>1 premio de 1.200€ brutos a la mejor Tesis Doctoral, leída y aprobada en el año 20</w:t>
      </w:r>
      <w:r>
        <w:rPr>
          <w:rFonts w:asciiTheme="minorHAnsi" w:eastAsia="Times New Roman" w:hAnsiTheme="minorHAnsi" w:cstheme="minorHAnsi"/>
          <w:color w:val="000000"/>
          <w:lang w:eastAsia="es-ES"/>
        </w:rPr>
        <w:t>2</w:t>
      </w:r>
      <w:r>
        <w:rPr>
          <w:rFonts w:asciiTheme="minorHAnsi" w:eastAsia="Times New Roman" w:hAnsiTheme="minorHAnsi" w:cstheme="minorHAnsi"/>
          <w:color w:val="000000"/>
          <w:lang w:eastAsia="es-ES"/>
        </w:rPr>
        <w:t>5</w:t>
      </w:r>
      <w:r w:rsidRPr="008227E2">
        <w:rPr>
          <w:rFonts w:asciiTheme="minorHAnsi" w:eastAsia="Times New Roman" w:hAnsiTheme="minorHAnsi" w:cstheme="minorHAnsi"/>
          <w:color w:val="000000"/>
          <w:lang w:eastAsia="es-ES"/>
        </w:rPr>
        <w:t>.</w:t>
      </w:r>
    </w:p>
    <w:p w14:paraId="1E6D2B43" w14:textId="77777777"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p>
    <w:p w14:paraId="5D217AB6" w14:textId="77777777"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p>
    <w:p w14:paraId="686D7BFF" w14:textId="77777777"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b/>
          <w:bCs/>
          <w:i/>
          <w:iCs/>
          <w:color w:val="000000"/>
          <w:u w:val="single"/>
          <w:lang w:eastAsia="es-ES"/>
        </w:rPr>
      </w:pPr>
      <w:bookmarkStart w:id="4" w:name="_Hlk27654596"/>
      <w:r w:rsidRPr="008227E2">
        <w:rPr>
          <w:rFonts w:asciiTheme="minorHAnsi" w:eastAsia="Times New Roman" w:hAnsiTheme="minorHAnsi" w:cstheme="minorHAnsi"/>
          <w:b/>
          <w:bCs/>
          <w:i/>
          <w:iCs/>
          <w:color w:val="000000"/>
          <w:u w:val="single"/>
          <w:lang w:eastAsia="es-ES"/>
        </w:rPr>
        <w:t>CONDICIONES DE LOS ASPIRANTES</w:t>
      </w:r>
    </w:p>
    <w:bookmarkEnd w:id="4"/>
    <w:p w14:paraId="4B3AC459" w14:textId="77777777" w:rsidR="00B20118" w:rsidRDefault="00B20118" w:rsidP="00067F92">
      <w:pPr>
        <w:pStyle w:val="Prrafodelista"/>
        <w:numPr>
          <w:ilvl w:val="0"/>
          <w:numId w:val="9"/>
        </w:num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r w:rsidRPr="008227E2">
        <w:rPr>
          <w:rFonts w:asciiTheme="minorHAnsi" w:eastAsia="Times New Roman" w:hAnsiTheme="minorHAnsi" w:cstheme="minorHAnsi"/>
          <w:color w:val="000000"/>
          <w:lang w:eastAsia="es-ES"/>
        </w:rPr>
        <w:t>Miembros de la AEU al corriente de las cuotas reglamentarias.</w:t>
      </w:r>
    </w:p>
    <w:p w14:paraId="288B5496" w14:textId="77777777" w:rsidR="00B20118" w:rsidRPr="008227E2" w:rsidRDefault="00B20118" w:rsidP="00067F92">
      <w:pPr>
        <w:pStyle w:val="Prrafodelista"/>
        <w:autoSpaceDE w:val="0"/>
        <w:autoSpaceDN w:val="0"/>
        <w:adjustRightInd w:val="0"/>
        <w:spacing w:after="0" w:line="240" w:lineRule="auto"/>
        <w:ind w:left="170"/>
        <w:jc w:val="both"/>
        <w:rPr>
          <w:rFonts w:asciiTheme="minorHAnsi" w:eastAsia="Times New Roman" w:hAnsiTheme="minorHAnsi" w:cstheme="minorHAnsi"/>
          <w:color w:val="000000"/>
          <w:lang w:eastAsia="es-ES"/>
        </w:rPr>
      </w:pPr>
    </w:p>
    <w:p w14:paraId="0438D88F" w14:textId="77777777" w:rsidR="00B20118" w:rsidRDefault="00B20118" w:rsidP="00067F92">
      <w:p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p>
    <w:p w14:paraId="13D8A62A" w14:textId="77777777"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p>
    <w:p w14:paraId="796B6648" w14:textId="77777777"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b/>
          <w:bCs/>
          <w:i/>
          <w:iCs/>
          <w:color w:val="000000"/>
          <w:u w:val="single"/>
          <w:lang w:eastAsia="es-ES"/>
        </w:rPr>
      </w:pPr>
      <w:r w:rsidRPr="008227E2">
        <w:rPr>
          <w:rFonts w:asciiTheme="minorHAnsi" w:eastAsia="Times New Roman" w:hAnsiTheme="minorHAnsi" w:cstheme="minorHAnsi"/>
          <w:b/>
          <w:bCs/>
          <w:i/>
          <w:iCs/>
          <w:color w:val="000000"/>
          <w:u w:val="single"/>
          <w:lang w:eastAsia="es-ES"/>
        </w:rPr>
        <w:t>NORMAS</w:t>
      </w:r>
    </w:p>
    <w:p w14:paraId="283FCDDF" w14:textId="77777777"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p>
    <w:p w14:paraId="32C9A547" w14:textId="77777777" w:rsidR="00B20118" w:rsidRPr="008227E2" w:rsidRDefault="00B20118" w:rsidP="00067F92">
      <w:pPr>
        <w:pStyle w:val="Prrafodelista"/>
        <w:numPr>
          <w:ilvl w:val="0"/>
          <w:numId w:val="10"/>
        </w:num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r w:rsidRPr="008227E2">
        <w:rPr>
          <w:rFonts w:asciiTheme="minorHAnsi" w:eastAsia="Times New Roman" w:hAnsiTheme="minorHAnsi" w:cstheme="minorHAnsi"/>
          <w:color w:val="000000"/>
          <w:lang w:eastAsia="es-ES"/>
        </w:rPr>
        <w:t>E</w:t>
      </w:r>
      <w:r w:rsidRPr="008227E2">
        <w:rPr>
          <w:rFonts w:asciiTheme="minorHAnsi" w:eastAsia="Times New Roman" w:hAnsiTheme="minorHAnsi" w:cstheme="minorHAnsi"/>
          <w:lang w:eastAsia="es-ES"/>
        </w:rPr>
        <w:t>l Tribunal será designado por la Junta Directiva de la Asociación Española de Urología.</w:t>
      </w:r>
    </w:p>
    <w:p w14:paraId="7CD65048" w14:textId="77777777"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lang w:eastAsia="es-ES"/>
        </w:rPr>
      </w:pPr>
    </w:p>
    <w:p w14:paraId="44D2E2E7" w14:textId="77777777" w:rsidR="00B20118" w:rsidRPr="008227E2" w:rsidRDefault="00B20118" w:rsidP="00067F92">
      <w:pPr>
        <w:pStyle w:val="Prrafodelista"/>
        <w:numPr>
          <w:ilvl w:val="0"/>
          <w:numId w:val="10"/>
        </w:num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r w:rsidRPr="008227E2">
        <w:rPr>
          <w:rFonts w:asciiTheme="minorHAnsi" w:eastAsia="Times New Roman" w:hAnsiTheme="minorHAnsi" w:cstheme="minorHAnsi"/>
          <w:lang w:eastAsia="es-ES"/>
        </w:rPr>
        <w:t>El fallo del Tribunal será inapelable. Los premios pueden declararse desiertos.</w:t>
      </w:r>
    </w:p>
    <w:p w14:paraId="69577E6C" w14:textId="77777777" w:rsidR="00B20118" w:rsidRPr="008227E2" w:rsidRDefault="00B20118" w:rsidP="00067F92">
      <w:p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p>
    <w:p w14:paraId="5C99F283" w14:textId="77777777" w:rsidR="00B20118" w:rsidRPr="00740785" w:rsidRDefault="00B20118" w:rsidP="00067F92">
      <w:pPr>
        <w:pStyle w:val="Prrafodelista"/>
        <w:numPr>
          <w:ilvl w:val="0"/>
          <w:numId w:val="9"/>
        </w:num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r w:rsidRPr="008227E2">
        <w:rPr>
          <w:rFonts w:asciiTheme="minorHAnsi" w:eastAsia="Times New Roman" w:hAnsiTheme="minorHAnsi" w:cstheme="minorHAnsi"/>
          <w:lang w:eastAsia="es-ES"/>
        </w:rPr>
        <w:t>El material premiado pasará a ser propiedad de la AEU y podrá ser publicado por la Asociación como considere más adecuado.</w:t>
      </w:r>
      <w:r w:rsidRPr="00740785">
        <w:rPr>
          <w:rFonts w:asciiTheme="minorHAnsi" w:eastAsia="Times New Roman" w:hAnsiTheme="minorHAnsi" w:cstheme="minorHAnsi"/>
          <w:lang w:eastAsia="es-ES"/>
        </w:rPr>
        <w:t xml:space="preserve"> </w:t>
      </w:r>
    </w:p>
    <w:p w14:paraId="18F98068" w14:textId="77777777" w:rsidR="00B20118" w:rsidRPr="00740785" w:rsidRDefault="00B20118" w:rsidP="00067F92">
      <w:p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p>
    <w:p w14:paraId="36BFD014" w14:textId="77777777" w:rsidR="00B20118" w:rsidRPr="009673C0" w:rsidRDefault="00B20118" w:rsidP="00067F92">
      <w:pPr>
        <w:pStyle w:val="Prrafodelista"/>
        <w:numPr>
          <w:ilvl w:val="0"/>
          <w:numId w:val="9"/>
        </w:numPr>
        <w:autoSpaceDE w:val="0"/>
        <w:autoSpaceDN w:val="0"/>
        <w:adjustRightInd w:val="0"/>
        <w:spacing w:after="0" w:line="240" w:lineRule="auto"/>
        <w:ind w:left="170"/>
        <w:jc w:val="both"/>
        <w:rPr>
          <w:rFonts w:asciiTheme="minorHAnsi" w:eastAsia="Times New Roman" w:hAnsiTheme="minorHAnsi" w:cstheme="minorHAnsi"/>
          <w:color w:val="000000"/>
          <w:lang w:eastAsia="es-ES"/>
        </w:rPr>
      </w:pPr>
      <w:r w:rsidRPr="00EF0472">
        <w:rPr>
          <w:rFonts w:asciiTheme="minorHAnsi" w:eastAsia="Times New Roman" w:hAnsiTheme="minorHAnsi" w:cstheme="minorHAnsi"/>
          <w:lang w:eastAsia="es-ES"/>
        </w:rPr>
        <w:t xml:space="preserve">Enviar </w:t>
      </w:r>
      <w:r>
        <w:rPr>
          <w:rFonts w:asciiTheme="minorHAnsi" w:eastAsia="Times New Roman" w:hAnsiTheme="minorHAnsi" w:cstheme="minorHAnsi"/>
          <w:lang w:eastAsia="es-ES"/>
        </w:rPr>
        <w:t>la Tesis Doctoral en formato libro impreso,</w:t>
      </w:r>
      <w:r w:rsidRPr="00EF0472">
        <w:rPr>
          <w:rFonts w:asciiTheme="minorHAnsi" w:eastAsia="Times New Roman" w:hAnsiTheme="minorHAnsi" w:cstheme="minorHAnsi"/>
          <w:lang w:eastAsia="es-ES"/>
        </w:rPr>
        <w:t xml:space="preserve"> a la Secretaría de la Asociación </w:t>
      </w:r>
      <w:r>
        <w:rPr>
          <w:rFonts w:asciiTheme="minorHAnsi" w:eastAsia="Times New Roman" w:hAnsiTheme="minorHAnsi" w:cstheme="minorHAnsi"/>
          <w:lang w:eastAsia="es-ES"/>
        </w:rPr>
        <w:t>E</w:t>
      </w:r>
      <w:r w:rsidRPr="00EF0472">
        <w:rPr>
          <w:rFonts w:asciiTheme="minorHAnsi" w:eastAsia="Times New Roman" w:hAnsiTheme="minorHAnsi" w:cstheme="minorHAnsi"/>
          <w:lang w:eastAsia="es-ES"/>
        </w:rPr>
        <w:t xml:space="preserve">spañola de Urología, </w:t>
      </w:r>
      <w:r>
        <w:rPr>
          <w:rFonts w:asciiTheme="minorHAnsi" w:eastAsia="Times New Roman" w:hAnsiTheme="minorHAnsi" w:cstheme="minorHAnsi"/>
          <w:lang w:eastAsia="es-ES"/>
        </w:rPr>
        <w:t xml:space="preserve">c/ </w:t>
      </w:r>
      <w:r w:rsidRPr="00EF0472">
        <w:rPr>
          <w:rFonts w:asciiTheme="minorHAnsi" w:eastAsia="Times New Roman" w:hAnsiTheme="minorHAnsi" w:cstheme="minorHAnsi"/>
          <w:lang w:eastAsia="es-ES"/>
        </w:rPr>
        <w:t>Valenzuela, 6, 1º dcha. 28014 Madrid, por correo certificado</w:t>
      </w:r>
      <w:r>
        <w:rPr>
          <w:rFonts w:asciiTheme="minorHAnsi" w:eastAsia="Times New Roman" w:hAnsiTheme="minorHAnsi" w:cstheme="minorHAnsi"/>
          <w:lang w:eastAsia="es-ES"/>
        </w:rPr>
        <w:t xml:space="preserve">; o bien por correo electrónico institucional de la AEU: </w:t>
      </w:r>
      <w:hyperlink r:id="rId8" w:history="1">
        <w:r w:rsidRPr="003B005A">
          <w:rPr>
            <w:rStyle w:val="Hipervnculo"/>
            <w:rFonts w:asciiTheme="minorHAnsi" w:eastAsia="Times New Roman" w:hAnsiTheme="minorHAnsi" w:cstheme="minorHAnsi"/>
            <w:lang w:eastAsia="es-ES"/>
          </w:rPr>
          <w:t>aeu@aeu.es</w:t>
        </w:r>
      </w:hyperlink>
    </w:p>
    <w:p w14:paraId="779E4EE0" w14:textId="77777777" w:rsidR="00B20118" w:rsidRPr="003B393B" w:rsidRDefault="00B20118" w:rsidP="00067F92">
      <w:pPr>
        <w:pStyle w:val="Prrafodelista"/>
        <w:ind w:left="170"/>
        <w:rPr>
          <w:rFonts w:asciiTheme="minorHAnsi" w:eastAsia="Times New Roman" w:hAnsiTheme="minorHAnsi" w:cstheme="minorHAnsi"/>
          <w:color w:val="000000"/>
          <w:lang w:eastAsia="es-ES"/>
        </w:rPr>
      </w:pPr>
    </w:p>
    <w:p w14:paraId="0F44EFBF" w14:textId="77777777" w:rsidR="00B20118" w:rsidRPr="003B393B" w:rsidRDefault="00B20118" w:rsidP="00067F92">
      <w:pPr>
        <w:pStyle w:val="Prrafodelista"/>
        <w:numPr>
          <w:ilvl w:val="0"/>
          <w:numId w:val="9"/>
        </w:numPr>
        <w:autoSpaceDE w:val="0"/>
        <w:autoSpaceDN w:val="0"/>
        <w:adjustRightInd w:val="0"/>
        <w:spacing w:after="0" w:line="240" w:lineRule="auto"/>
        <w:ind w:left="170"/>
        <w:rPr>
          <w:rFonts w:cs="Calibri"/>
          <w:color w:val="000000"/>
          <w:lang w:eastAsia="es-ES"/>
        </w:rPr>
      </w:pPr>
      <w:r w:rsidRPr="003B393B">
        <w:rPr>
          <w:rFonts w:cs="Calibri-Bold"/>
          <w:b/>
          <w:bCs/>
          <w:lang w:eastAsia="es-ES"/>
        </w:rPr>
        <w:t xml:space="preserve">Dotación: </w:t>
      </w:r>
      <w:r w:rsidRPr="003B393B">
        <w:rPr>
          <w:rFonts w:eastAsia="Times New Roman" w:cs="Arial"/>
          <w:bCs/>
          <w:color w:val="000000"/>
          <w:lang w:eastAsia="es-ES"/>
        </w:rPr>
        <w:t xml:space="preserve">Inscripción a reuniones y/o congresos de la AEU, valorado en </w:t>
      </w:r>
      <w:r w:rsidRPr="003B393B">
        <w:rPr>
          <w:rFonts w:cs="Calibri"/>
          <w:color w:val="000000"/>
          <w:lang w:eastAsia="es-ES"/>
        </w:rPr>
        <w:t>1.</w:t>
      </w:r>
      <w:r>
        <w:rPr>
          <w:rFonts w:cs="Calibri"/>
          <w:color w:val="000000"/>
          <w:lang w:eastAsia="es-ES"/>
        </w:rPr>
        <w:t>2</w:t>
      </w:r>
      <w:r w:rsidRPr="003B393B">
        <w:rPr>
          <w:rFonts w:cs="Calibri"/>
          <w:color w:val="000000"/>
          <w:lang w:eastAsia="es-ES"/>
        </w:rPr>
        <w:t>00 €</w:t>
      </w:r>
    </w:p>
    <w:p w14:paraId="62AE3C57" w14:textId="77777777" w:rsidR="00B20118" w:rsidRPr="008227E2" w:rsidRDefault="00B20118" w:rsidP="00067F92">
      <w:pPr>
        <w:pStyle w:val="Prrafodelista"/>
        <w:autoSpaceDE w:val="0"/>
        <w:autoSpaceDN w:val="0"/>
        <w:adjustRightInd w:val="0"/>
        <w:spacing w:after="0" w:line="240" w:lineRule="auto"/>
        <w:ind w:left="170"/>
        <w:jc w:val="both"/>
        <w:rPr>
          <w:rFonts w:asciiTheme="minorHAnsi" w:eastAsia="Times New Roman" w:hAnsiTheme="minorHAnsi" w:cstheme="minorHAnsi"/>
          <w:color w:val="000000"/>
          <w:lang w:eastAsia="es-ES"/>
        </w:rPr>
      </w:pPr>
    </w:p>
    <w:p w14:paraId="514DBA29" w14:textId="77777777" w:rsidR="00B20118" w:rsidRDefault="00B20118" w:rsidP="00067F92">
      <w:pPr>
        <w:autoSpaceDE w:val="0"/>
        <w:autoSpaceDN w:val="0"/>
        <w:adjustRightInd w:val="0"/>
        <w:spacing w:after="0" w:line="240" w:lineRule="auto"/>
        <w:ind w:left="170"/>
        <w:jc w:val="center"/>
        <w:rPr>
          <w:rFonts w:asciiTheme="minorHAnsi" w:eastAsia="Times New Roman" w:hAnsiTheme="minorHAnsi" w:cstheme="minorHAnsi"/>
          <w:b/>
          <w:bCs/>
          <w:lang w:eastAsia="es-ES"/>
        </w:rPr>
      </w:pPr>
    </w:p>
    <w:p w14:paraId="2DEB8798" w14:textId="77777777" w:rsidR="00B20118" w:rsidRPr="008227E2" w:rsidRDefault="00B20118" w:rsidP="00067F92">
      <w:pPr>
        <w:autoSpaceDE w:val="0"/>
        <w:autoSpaceDN w:val="0"/>
        <w:adjustRightInd w:val="0"/>
        <w:spacing w:after="0" w:line="240" w:lineRule="auto"/>
        <w:ind w:left="170"/>
        <w:jc w:val="center"/>
        <w:rPr>
          <w:rFonts w:asciiTheme="minorHAnsi" w:eastAsia="Times New Roman" w:hAnsiTheme="minorHAnsi" w:cstheme="minorHAnsi"/>
          <w:b/>
          <w:bCs/>
          <w:lang w:eastAsia="es-ES"/>
        </w:rPr>
      </w:pPr>
    </w:p>
    <w:p w14:paraId="3FBD9DBF" w14:textId="37316851" w:rsidR="00B20118" w:rsidRPr="005163E4" w:rsidRDefault="00B20118" w:rsidP="00067F92">
      <w:pPr>
        <w:autoSpaceDE w:val="0"/>
        <w:autoSpaceDN w:val="0"/>
        <w:adjustRightInd w:val="0"/>
        <w:ind w:left="170"/>
        <w:jc w:val="both"/>
        <w:rPr>
          <w:rFonts w:cs="Calibri"/>
          <w:b/>
          <w:bCs/>
          <w:color w:val="000000"/>
          <w:sz w:val="24"/>
          <w:szCs w:val="24"/>
        </w:rPr>
      </w:pPr>
      <w:r w:rsidRPr="005163E4">
        <w:rPr>
          <w:rFonts w:cs="Calibri"/>
          <w:b/>
          <w:bCs/>
          <w:i/>
          <w:iCs/>
          <w:color w:val="000000"/>
          <w:sz w:val="24"/>
          <w:szCs w:val="24"/>
          <w:u w:val="single"/>
        </w:rPr>
        <w:t>FECHA LÍMITE PARA PRESENTAR SOLICITUDES</w:t>
      </w:r>
      <w:r w:rsidRPr="005163E4">
        <w:rPr>
          <w:rFonts w:cs="Calibri"/>
          <w:color w:val="000000"/>
          <w:sz w:val="24"/>
          <w:szCs w:val="24"/>
        </w:rPr>
        <w:t xml:space="preserve">: hasta el </w:t>
      </w:r>
      <w:r>
        <w:rPr>
          <w:rFonts w:cs="Calibri"/>
          <w:b/>
          <w:bCs/>
          <w:color w:val="000000"/>
          <w:sz w:val="24"/>
          <w:szCs w:val="24"/>
        </w:rPr>
        <w:t>20</w:t>
      </w:r>
      <w:r w:rsidRPr="005163E4">
        <w:rPr>
          <w:rFonts w:cs="Calibri"/>
          <w:b/>
          <w:bCs/>
          <w:color w:val="000000"/>
          <w:sz w:val="24"/>
          <w:szCs w:val="24"/>
        </w:rPr>
        <w:t xml:space="preserve"> de noviembre de 202</w:t>
      </w:r>
      <w:r>
        <w:rPr>
          <w:rFonts w:cs="Calibri"/>
          <w:b/>
          <w:bCs/>
          <w:color w:val="000000"/>
          <w:sz w:val="24"/>
          <w:szCs w:val="24"/>
        </w:rPr>
        <w:t>6</w:t>
      </w:r>
      <w:r>
        <w:rPr>
          <w:rFonts w:cs="Calibri"/>
          <w:b/>
          <w:bCs/>
          <w:color w:val="000000"/>
          <w:sz w:val="24"/>
          <w:szCs w:val="24"/>
        </w:rPr>
        <w:t xml:space="preserve"> </w:t>
      </w:r>
      <w:r w:rsidRPr="005163E4">
        <w:rPr>
          <w:rFonts w:cs="Calibri"/>
          <w:b/>
          <w:bCs/>
          <w:color w:val="000000"/>
          <w:sz w:val="24"/>
          <w:szCs w:val="24"/>
        </w:rPr>
        <w:t>(incluido)</w:t>
      </w:r>
    </w:p>
    <w:p w14:paraId="685985D2" w14:textId="77777777" w:rsidR="00B20118" w:rsidRPr="006F6C68" w:rsidRDefault="00B20118" w:rsidP="00067F92">
      <w:pPr>
        <w:ind w:left="170"/>
      </w:pPr>
    </w:p>
    <w:p w14:paraId="4D6FB689" w14:textId="77777777" w:rsidR="00B20118" w:rsidRDefault="00B20118" w:rsidP="00067F92">
      <w:pPr>
        <w:ind w:left="170"/>
      </w:pPr>
    </w:p>
    <w:p w14:paraId="40A52962" w14:textId="77777777" w:rsidR="00B20118" w:rsidRPr="005163E4" w:rsidRDefault="00B20118" w:rsidP="00067F92">
      <w:pPr>
        <w:autoSpaceDE w:val="0"/>
        <w:autoSpaceDN w:val="0"/>
        <w:adjustRightInd w:val="0"/>
        <w:ind w:left="170"/>
        <w:jc w:val="both"/>
        <w:rPr>
          <w:rFonts w:cs="Calibri"/>
          <w:b/>
          <w:bCs/>
          <w:color w:val="000000"/>
          <w:sz w:val="24"/>
          <w:szCs w:val="24"/>
        </w:rPr>
      </w:pPr>
    </w:p>
    <w:p w14:paraId="58B5A047" w14:textId="4AD2A679" w:rsidR="00AC3DE2" w:rsidRDefault="00AC3DE2" w:rsidP="006F6C68"/>
    <w:sectPr w:rsidR="00AC3DE2" w:rsidSect="00277BC9">
      <w:headerReference w:type="default" r:id="rId9"/>
      <w:footerReference w:type="default" r:id="rId10"/>
      <w:pgSz w:w="11906" w:h="16838"/>
      <w:pgMar w:top="1985" w:right="1077" w:bottom="113" w:left="1077"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CBF4F" w14:textId="77777777" w:rsidR="00EC6427" w:rsidRDefault="00EC6427">
      <w:r>
        <w:separator/>
      </w:r>
    </w:p>
  </w:endnote>
  <w:endnote w:type="continuationSeparator" w:id="0">
    <w:p w14:paraId="1BC6E736" w14:textId="77777777" w:rsidR="00EC6427" w:rsidRDefault="00EC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Tahoma">
    <w:altName w:val="Times New Roman"/>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F3658" w14:textId="4A4C5FD0" w:rsidR="0074466F" w:rsidRPr="003F0A4D" w:rsidRDefault="00FC5600" w:rsidP="00277BC9">
    <w:pPr>
      <w:pStyle w:val="Piedepgina"/>
      <w:jc w:val="center"/>
      <w:rPr>
        <w:rFonts w:ascii="Bookman Old Style" w:hAnsi="Bookman Old Style" w:cs="Arial"/>
        <w:sz w:val="18"/>
      </w:rPr>
    </w:pPr>
    <w:r w:rsidRPr="003F0A4D">
      <w:rPr>
        <w:rFonts w:ascii="Bookman Old Style" w:hAnsi="Bookman Old Style" w:cs="Arial"/>
        <w:noProof/>
        <w:sz w:val="18"/>
      </w:rPr>
      <mc:AlternateContent>
        <mc:Choice Requires="wps">
          <w:drawing>
            <wp:anchor distT="0" distB="0" distL="114300" distR="114300" simplePos="0" relativeHeight="251658240" behindDoc="0" locked="0" layoutInCell="1" allowOverlap="1" wp14:anchorId="77F4A466" wp14:editId="79685EB9">
              <wp:simplePos x="0" y="0"/>
              <wp:positionH relativeFrom="margin">
                <wp:posOffset>-466090</wp:posOffset>
              </wp:positionH>
              <wp:positionV relativeFrom="paragraph">
                <wp:posOffset>-44450</wp:posOffset>
              </wp:positionV>
              <wp:extent cx="720090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9F2B3" id="Line 4"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6.7pt,-3.5pt" to="530.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">
              <w10:wrap anchorx="margin"/>
            </v:line>
          </w:pict>
        </mc:Fallback>
      </mc:AlternateContent>
    </w:r>
    <w:r w:rsidR="00277BC9">
      <w:rPr>
        <w:rFonts w:ascii="Bookman Old Style" w:hAnsi="Bookman Old Style" w:cs="Arial"/>
        <w:sz w:val="18"/>
      </w:rPr>
      <w:t xml:space="preserve">c/ </w:t>
    </w:r>
    <w:r w:rsidR="0074466F" w:rsidRPr="003F0A4D">
      <w:rPr>
        <w:rFonts w:ascii="Bookman Old Style" w:hAnsi="Bookman Old Style" w:cs="Arial"/>
        <w:sz w:val="18"/>
      </w:rPr>
      <w:t xml:space="preserve">Valenzuela, 6, 1º </w:t>
    </w:r>
    <w:r w:rsidR="00277BC9" w:rsidRPr="003F0A4D">
      <w:rPr>
        <w:rFonts w:ascii="Bookman Old Style" w:hAnsi="Bookman Old Style" w:cs="Arial"/>
        <w:sz w:val="18"/>
      </w:rPr>
      <w:t>Derecha • 28014 Madrid</w:t>
    </w:r>
    <w:r w:rsidR="0074466F" w:rsidRPr="003F0A4D">
      <w:rPr>
        <w:rFonts w:ascii="Bookman Old Style" w:hAnsi="Bookman Old Style" w:cs="Arial"/>
        <w:sz w:val="18"/>
      </w:rPr>
      <w:t xml:space="preserve"> </w:t>
    </w:r>
    <w:r w:rsidR="00277BC9" w:rsidRPr="003F0A4D">
      <w:rPr>
        <w:rFonts w:ascii="Bookman Old Style" w:hAnsi="Bookman Old Style" w:cs="Arial"/>
        <w:sz w:val="18"/>
      </w:rPr>
      <w:t>• Tel.</w:t>
    </w:r>
    <w:r w:rsidR="0074466F" w:rsidRPr="003F0A4D">
      <w:rPr>
        <w:rFonts w:ascii="Bookman Old Style" w:hAnsi="Bookman Old Style" w:cs="Arial"/>
        <w:sz w:val="18"/>
      </w:rPr>
      <w:t xml:space="preserve"> 91 364 </w:t>
    </w:r>
    <w:r w:rsidR="00277BC9" w:rsidRPr="003F0A4D">
      <w:rPr>
        <w:rFonts w:ascii="Bookman Old Style" w:hAnsi="Bookman Old Style" w:cs="Arial"/>
        <w:sz w:val="18"/>
      </w:rPr>
      <w:t>0849 •</w:t>
    </w:r>
    <w:r w:rsidR="0074466F" w:rsidRPr="003F0A4D">
      <w:rPr>
        <w:rFonts w:ascii="Bookman Old Style" w:hAnsi="Bookman Old Style" w:cs="Arial"/>
        <w:sz w:val="18"/>
      </w:rPr>
      <w:t xml:space="preserve">   </w:t>
    </w:r>
    <w:r w:rsidR="00083C4D" w:rsidRPr="003F0A4D">
      <w:rPr>
        <w:rFonts w:ascii="Bookman Old Style" w:hAnsi="Bookman Old Style" w:cs="Arial"/>
        <w:sz w:val="18"/>
      </w:rPr>
      <w:t>fiu</w:t>
    </w:r>
    <w:r w:rsidR="0074466F" w:rsidRPr="003F0A4D">
      <w:rPr>
        <w:rFonts w:ascii="Bookman Old Style" w:hAnsi="Bookman Old Style" w:cs="Arial"/>
        <w:sz w:val="18"/>
      </w:rPr>
      <w:t>@aeu.es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462BA" w14:textId="77777777" w:rsidR="00EC6427" w:rsidRDefault="00EC6427">
      <w:r>
        <w:separator/>
      </w:r>
    </w:p>
  </w:footnote>
  <w:footnote w:type="continuationSeparator" w:id="0">
    <w:p w14:paraId="3411A10C" w14:textId="77777777" w:rsidR="00EC6427" w:rsidRDefault="00EC6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5146" w14:textId="012054DC" w:rsidR="0074466F" w:rsidRPr="009B5F3D" w:rsidRDefault="009B5F3D" w:rsidP="009B5F3D">
    <w:pPr>
      <w:pStyle w:val="Encabezado"/>
      <w:tabs>
        <w:tab w:val="left" w:pos="8760"/>
      </w:tabs>
      <w:ind w:left="7080"/>
      <w:jc w:val="center"/>
    </w:pPr>
    <w:r w:rsidRPr="009B5F3D">
      <w:rPr>
        <w:noProof/>
      </w:rPr>
      <w:drawing>
        <wp:anchor distT="0" distB="0" distL="114300" distR="114300" simplePos="0" relativeHeight="251660288" behindDoc="1" locked="0" layoutInCell="1" allowOverlap="1" wp14:anchorId="49297109" wp14:editId="490287CB">
          <wp:simplePos x="0" y="0"/>
          <wp:positionH relativeFrom="margin">
            <wp:align>right</wp:align>
          </wp:positionH>
          <wp:positionV relativeFrom="paragraph">
            <wp:posOffset>10111</wp:posOffset>
          </wp:positionV>
          <wp:extent cx="1435735" cy="717550"/>
          <wp:effectExtent l="0" t="0" r="0" b="6350"/>
          <wp:wrapTight wrapText="bothSides">
            <wp:wrapPolygon edited="0">
              <wp:start x="0" y="0"/>
              <wp:lineTo x="0" y="21218"/>
              <wp:lineTo x="21208" y="21218"/>
              <wp:lineTo x="21208" y="0"/>
              <wp:lineTo x="0" y="0"/>
            </wp:wrapPolygon>
          </wp:wrapTight>
          <wp:docPr id="89766531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735" cy="717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D388EEE" wp14:editId="0F351955">
          <wp:simplePos x="0" y="0"/>
          <wp:positionH relativeFrom="margin">
            <wp:align>left</wp:align>
          </wp:positionH>
          <wp:positionV relativeFrom="paragraph">
            <wp:posOffset>6789</wp:posOffset>
          </wp:positionV>
          <wp:extent cx="1426845" cy="713105"/>
          <wp:effectExtent l="0" t="0" r="1905" b="0"/>
          <wp:wrapTight wrapText="bothSides">
            <wp:wrapPolygon edited="0">
              <wp:start x="0" y="0"/>
              <wp:lineTo x="0" y="20773"/>
              <wp:lineTo x="21340" y="20773"/>
              <wp:lineTo x="21340" y="0"/>
              <wp:lineTo x="0" y="0"/>
            </wp:wrapPolygon>
          </wp:wrapTight>
          <wp:docPr id="154476906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6845" cy="713105"/>
                  </a:xfrm>
                  <a:prstGeom prst="rect">
                    <a:avLst/>
                  </a:prstGeom>
                  <a:noFill/>
                  <a:ln>
                    <a:noFill/>
                  </a:ln>
                </pic:spPr>
              </pic:pic>
            </a:graphicData>
          </a:graphic>
          <wp14:sizeRelH relativeFrom="page">
            <wp14:pctWidth>0</wp14:pctWidth>
          </wp14:sizeRelH>
          <wp14:sizeRelV relativeFrom="page">
            <wp14:pctHeight>0</wp14:pctHeight>
          </wp14:sizeRelV>
        </wp:anchor>
      </w:drawing>
    </w:r>
    <w:r w:rsidR="00FE0423">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2EDD"/>
    <w:multiLevelType w:val="hybridMultilevel"/>
    <w:tmpl w:val="34AAD5C0"/>
    <w:lvl w:ilvl="0" w:tplc="0C0A000D">
      <w:start w:val="1"/>
      <w:numFmt w:val="bullet"/>
      <w:lvlText w:val=""/>
      <w:lvlJc w:val="left"/>
      <w:pPr>
        <w:ind w:left="-207" w:hanging="360"/>
      </w:pPr>
      <w:rPr>
        <w:rFonts w:ascii="Wingdings" w:hAnsi="Wingding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 w15:restartNumberingAfterBreak="0">
    <w:nsid w:val="04974FDD"/>
    <w:multiLevelType w:val="hybridMultilevel"/>
    <w:tmpl w:val="608C3D36"/>
    <w:lvl w:ilvl="0" w:tplc="FFFFFFFF">
      <w:start w:val="1"/>
      <w:numFmt w:val="bullet"/>
      <w:lvlText w:val="o"/>
      <w:lvlJc w:val="left"/>
      <w:pPr>
        <w:ind w:left="1080" w:hanging="360"/>
      </w:pPr>
      <w:rPr>
        <w:rFonts w:ascii="Courier New" w:hAnsi="Courier New" w:cs="Courier New" w:hint="default"/>
      </w:rPr>
    </w:lvl>
    <w:lvl w:ilvl="1" w:tplc="0C0A000B">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A017AE4"/>
    <w:multiLevelType w:val="hybridMultilevel"/>
    <w:tmpl w:val="96BE7412"/>
    <w:lvl w:ilvl="0" w:tplc="FFFFFFFF">
      <w:start w:val="1"/>
      <w:numFmt w:val="bullet"/>
      <w:lvlText w:val="o"/>
      <w:lvlJc w:val="left"/>
      <w:pPr>
        <w:ind w:left="1428" w:hanging="360"/>
      </w:pPr>
      <w:rPr>
        <w:rFonts w:ascii="Courier New" w:hAnsi="Courier New" w:cs="Courier New" w:hint="default"/>
      </w:rPr>
    </w:lvl>
    <w:lvl w:ilvl="1" w:tplc="0C0A000B">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 w15:restartNumberingAfterBreak="0">
    <w:nsid w:val="0BB37696"/>
    <w:multiLevelType w:val="hybridMultilevel"/>
    <w:tmpl w:val="47B68A08"/>
    <w:lvl w:ilvl="0" w:tplc="21E8048A">
      <w:start w:val="1"/>
      <w:numFmt w:val="decimal"/>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43C0243"/>
    <w:multiLevelType w:val="hybridMultilevel"/>
    <w:tmpl w:val="06CAE462"/>
    <w:lvl w:ilvl="0" w:tplc="0C0A0003">
      <w:start w:val="1"/>
      <w:numFmt w:val="bullet"/>
      <w:lvlText w:val="o"/>
      <w:lvlJc w:val="left"/>
      <w:pPr>
        <w:ind w:left="1080" w:hanging="360"/>
      </w:pPr>
      <w:rPr>
        <w:rFonts w:ascii="Courier New" w:hAnsi="Courier New" w:cs="Courier New"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C0816D6"/>
    <w:multiLevelType w:val="hybridMultilevel"/>
    <w:tmpl w:val="05C4817E"/>
    <w:lvl w:ilvl="0" w:tplc="0C0A0003">
      <w:start w:val="1"/>
      <w:numFmt w:val="bullet"/>
      <w:lvlText w:val="o"/>
      <w:lvlJc w:val="left"/>
      <w:pPr>
        <w:ind w:left="1428" w:hanging="360"/>
      </w:pPr>
      <w:rPr>
        <w:rFonts w:ascii="Courier New" w:hAnsi="Courier New" w:cs="Courier New" w:hint="default"/>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 w15:restartNumberingAfterBreak="0">
    <w:nsid w:val="31CD3B1F"/>
    <w:multiLevelType w:val="hybridMultilevel"/>
    <w:tmpl w:val="D82A50E0"/>
    <w:lvl w:ilvl="0" w:tplc="0C0A0001">
      <w:start w:val="1"/>
      <w:numFmt w:val="bullet"/>
      <w:lvlText w:val=""/>
      <w:lvlJc w:val="left"/>
      <w:pPr>
        <w:ind w:left="513" w:hanging="360"/>
      </w:pPr>
      <w:rPr>
        <w:rFonts w:ascii="Symbol" w:hAnsi="Symbol" w:hint="default"/>
      </w:rPr>
    </w:lvl>
    <w:lvl w:ilvl="1" w:tplc="0C0A0003" w:tentative="1">
      <w:start w:val="1"/>
      <w:numFmt w:val="bullet"/>
      <w:lvlText w:val="o"/>
      <w:lvlJc w:val="left"/>
      <w:pPr>
        <w:ind w:left="1233" w:hanging="360"/>
      </w:pPr>
      <w:rPr>
        <w:rFonts w:ascii="Courier New" w:hAnsi="Courier New" w:cs="Courier New" w:hint="default"/>
      </w:rPr>
    </w:lvl>
    <w:lvl w:ilvl="2" w:tplc="0C0A0005" w:tentative="1">
      <w:start w:val="1"/>
      <w:numFmt w:val="bullet"/>
      <w:lvlText w:val=""/>
      <w:lvlJc w:val="left"/>
      <w:pPr>
        <w:ind w:left="1953" w:hanging="360"/>
      </w:pPr>
      <w:rPr>
        <w:rFonts w:ascii="Wingdings" w:hAnsi="Wingdings" w:hint="default"/>
      </w:rPr>
    </w:lvl>
    <w:lvl w:ilvl="3" w:tplc="0C0A0001" w:tentative="1">
      <w:start w:val="1"/>
      <w:numFmt w:val="bullet"/>
      <w:lvlText w:val=""/>
      <w:lvlJc w:val="left"/>
      <w:pPr>
        <w:ind w:left="2673" w:hanging="360"/>
      </w:pPr>
      <w:rPr>
        <w:rFonts w:ascii="Symbol" w:hAnsi="Symbol" w:hint="default"/>
      </w:rPr>
    </w:lvl>
    <w:lvl w:ilvl="4" w:tplc="0C0A0003" w:tentative="1">
      <w:start w:val="1"/>
      <w:numFmt w:val="bullet"/>
      <w:lvlText w:val="o"/>
      <w:lvlJc w:val="left"/>
      <w:pPr>
        <w:ind w:left="3393" w:hanging="360"/>
      </w:pPr>
      <w:rPr>
        <w:rFonts w:ascii="Courier New" w:hAnsi="Courier New" w:cs="Courier New" w:hint="default"/>
      </w:rPr>
    </w:lvl>
    <w:lvl w:ilvl="5" w:tplc="0C0A0005" w:tentative="1">
      <w:start w:val="1"/>
      <w:numFmt w:val="bullet"/>
      <w:lvlText w:val=""/>
      <w:lvlJc w:val="left"/>
      <w:pPr>
        <w:ind w:left="4113" w:hanging="360"/>
      </w:pPr>
      <w:rPr>
        <w:rFonts w:ascii="Wingdings" w:hAnsi="Wingdings" w:hint="default"/>
      </w:rPr>
    </w:lvl>
    <w:lvl w:ilvl="6" w:tplc="0C0A0001" w:tentative="1">
      <w:start w:val="1"/>
      <w:numFmt w:val="bullet"/>
      <w:lvlText w:val=""/>
      <w:lvlJc w:val="left"/>
      <w:pPr>
        <w:ind w:left="4833" w:hanging="360"/>
      </w:pPr>
      <w:rPr>
        <w:rFonts w:ascii="Symbol" w:hAnsi="Symbol" w:hint="default"/>
      </w:rPr>
    </w:lvl>
    <w:lvl w:ilvl="7" w:tplc="0C0A0003" w:tentative="1">
      <w:start w:val="1"/>
      <w:numFmt w:val="bullet"/>
      <w:lvlText w:val="o"/>
      <w:lvlJc w:val="left"/>
      <w:pPr>
        <w:ind w:left="5553" w:hanging="360"/>
      </w:pPr>
      <w:rPr>
        <w:rFonts w:ascii="Courier New" w:hAnsi="Courier New" w:cs="Courier New" w:hint="default"/>
      </w:rPr>
    </w:lvl>
    <w:lvl w:ilvl="8" w:tplc="0C0A0005" w:tentative="1">
      <w:start w:val="1"/>
      <w:numFmt w:val="bullet"/>
      <w:lvlText w:val=""/>
      <w:lvlJc w:val="left"/>
      <w:pPr>
        <w:ind w:left="6273" w:hanging="360"/>
      </w:pPr>
      <w:rPr>
        <w:rFonts w:ascii="Wingdings" w:hAnsi="Wingdings" w:hint="default"/>
      </w:rPr>
    </w:lvl>
  </w:abstractNum>
  <w:abstractNum w:abstractNumId="7" w15:restartNumberingAfterBreak="0">
    <w:nsid w:val="3AF207AF"/>
    <w:multiLevelType w:val="hybridMultilevel"/>
    <w:tmpl w:val="31CE31FA"/>
    <w:lvl w:ilvl="0" w:tplc="1FEC24FC">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8" w15:restartNumberingAfterBreak="0">
    <w:nsid w:val="3B1009B4"/>
    <w:multiLevelType w:val="hybridMultilevel"/>
    <w:tmpl w:val="41C23A14"/>
    <w:lvl w:ilvl="0" w:tplc="0C0A000F">
      <w:start w:val="1"/>
      <w:numFmt w:val="decimal"/>
      <w:lvlText w:val="%1."/>
      <w:lvlJc w:val="left"/>
      <w:pPr>
        <w:ind w:left="153" w:hanging="360"/>
      </w:p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9" w15:restartNumberingAfterBreak="0">
    <w:nsid w:val="3BB41892"/>
    <w:multiLevelType w:val="hybridMultilevel"/>
    <w:tmpl w:val="00BEEA72"/>
    <w:lvl w:ilvl="0" w:tplc="0409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10" w15:restartNumberingAfterBreak="0">
    <w:nsid w:val="3F167D41"/>
    <w:multiLevelType w:val="hybridMultilevel"/>
    <w:tmpl w:val="F732F244"/>
    <w:lvl w:ilvl="0" w:tplc="0C0A000D">
      <w:start w:val="1"/>
      <w:numFmt w:val="bullet"/>
      <w:lvlText w:val=""/>
      <w:lvlJc w:val="left"/>
      <w:pPr>
        <w:ind w:left="153" w:hanging="360"/>
      </w:pPr>
      <w:rPr>
        <w:rFonts w:ascii="Wingdings" w:hAnsi="Wingdings"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11" w15:restartNumberingAfterBreak="0">
    <w:nsid w:val="44E72347"/>
    <w:multiLevelType w:val="hybridMultilevel"/>
    <w:tmpl w:val="33162A4C"/>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12" w15:restartNumberingAfterBreak="0">
    <w:nsid w:val="4A630EA8"/>
    <w:multiLevelType w:val="hybridMultilevel"/>
    <w:tmpl w:val="FE4E796A"/>
    <w:lvl w:ilvl="0" w:tplc="0C0A0001">
      <w:start w:val="1"/>
      <w:numFmt w:val="bullet"/>
      <w:lvlText w:val=""/>
      <w:lvlJc w:val="left"/>
      <w:pPr>
        <w:ind w:left="11" w:hanging="360"/>
      </w:pPr>
      <w:rPr>
        <w:rFonts w:ascii="Symbol" w:hAnsi="Symbol" w:hint="default"/>
      </w:rPr>
    </w:lvl>
    <w:lvl w:ilvl="1" w:tplc="0C0A0003" w:tentative="1">
      <w:start w:val="1"/>
      <w:numFmt w:val="bullet"/>
      <w:lvlText w:val="o"/>
      <w:lvlJc w:val="left"/>
      <w:pPr>
        <w:ind w:left="731" w:hanging="360"/>
      </w:pPr>
      <w:rPr>
        <w:rFonts w:ascii="Courier New" w:hAnsi="Courier New" w:cs="Courier New" w:hint="default"/>
      </w:rPr>
    </w:lvl>
    <w:lvl w:ilvl="2" w:tplc="0C0A0005" w:tentative="1">
      <w:start w:val="1"/>
      <w:numFmt w:val="bullet"/>
      <w:lvlText w:val=""/>
      <w:lvlJc w:val="left"/>
      <w:pPr>
        <w:ind w:left="1451" w:hanging="360"/>
      </w:pPr>
      <w:rPr>
        <w:rFonts w:ascii="Wingdings" w:hAnsi="Wingdings" w:hint="default"/>
      </w:rPr>
    </w:lvl>
    <w:lvl w:ilvl="3" w:tplc="0C0A0001" w:tentative="1">
      <w:start w:val="1"/>
      <w:numFmt w:val="bullet"/>
      <w:lvlText w:val=""/>
      <w:lvlJc w:val="left"/>
      <w:pPr>
        <w:ind w:left="2171" w:hanging="360"/>
      </w:pPr>
      <w:rPr>
        <w:rFonts w:ascii="Symbol" w:hAnsi="Symbol" w:hint="default"/>
      </w:rPr>
    </w:lvl>
    <w:lvl w:ilvl="4" w:tplc="0C0A0003" w:tentative="1">
      <w:start w:val="1"/>
      <w:numFmt w:val="bullet"/>
      <w:lvlText w:val="o"/>
      <w:lvlJc w:val="left"/>
      <w:pPr>
        <w:ind w:left="2891" w:hanging="360"/>
      </w:pPr>
      <w:rPr>
        <w:rFonts w:ascii="Courier New" w:hAnsi="Courier New" w:cs="Courier New" w:hint="default"/>
      </w:rPr>
    </w:lvl>
    <w:lvl w:ilvl="5" w:tplc="0C0A0005" w:tentative="1">
      <w:start w:val="1"/>
      <w:numFmt w:val="bullet"/>
      <w:lvlText w:val=""/>
      <w:lvlJc w:val="left"/>
      <w:pPr>
        <w:ind w:left="3611" w:hanging="360"/>
      </w:pPr>
      <w:rPr>
        <w:rFonts w:ascii="Wingdings" w:hAnsi="Wingdings" w:hint="default"/>
      </w:rPr>
    </w:lvl>
    <w:lvl w:ilvl="6" w:tplc="0C0A0001" w:tentative="1">
      <w:start w:val="1"/>
      <w:numFmt w:val="bullet"/>
      <w:lvlText w:val=""/>
      <w:lvlJc w:val="left"/>
      <w:pPr>
        <w:ind w:left="4331" w:hanging="360"/>
      </w:pPr>
      <w:rPr>
        <w:rFonts w:ascii="Symbol" w:hAnsi="Symbol" w:hint="default"/>
      </w:rPr>
    </w:lvl>
    <w:lvl w:ilvl="7" w:tplc="0C0A0003" w:tentative="1">
      <w:start w:val="1"/>
      <w:numFmt w:val="bullet"/>
      <w:lvlText w:val="o"/>
      <w:lvlJc w:val="left"/>
      <w:pPr>
        <w:ind w:left="5051" w:hanging="360"/>
      </w:pPr>
      <w:rPr>
        <w:rFonts w:ascii="Courier New" w:hAnsi="Courier New" w:cs="Courier New" w:hint="default"/>
      </w:rPr>
    </w:lvl>
    <w:lvl w:ilvl="8" w:tplc="0C0A0005" w:tentative="1">
      <w:start w:val="1"/>
      <w:numFmt w:val="bullet"/>
      <w:lvlText w:val=""/>
      <w:lvlJc w:val="left"/>
      <w:pPr>
        <w:ind w:left="5771" w:hanging="360"/>
      </w:pPr>
      <w:rPr>
        <w:rFonts w:ascii="Wingdings" w:hAnsi="Wingdings" w:hint="default"/>
      </w:rPr>
    </w:lvl>
  </w:abstractNum>
  <w:abstractNum w:abstractNumId="13" w15:restartNumberingAfterBreak="0">
    <w:nsid w:val="63950426"/>
    <w:multiLevelType w:val="hybridMultilevel"/>
    <w:tmpl w:val="C6AE7CB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64167C56"/>
    <w:multiLevelType w:val="hybridMultilevel"/>
    <w:tmpl w:val="6E2E50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5" w15:restartNumberingAfterBreak="0">
    <w:nsid w:val="6D035A32"/>
    <w:multiLevelType w:val="hybridMultilevel"/>
    <w:tmpl w:val="75EC7B7E"/>
    <w:lvl w:ilvl="0" w:tplc="FFFFFFFF">
      <w:start w:val="1"/>
      <w:numFmt w:val="bullet"/>
      <w:lvlText w:val="o"/>
      <w:lvlJc w:val="left"/>
      <w:pPr>
        <w:ind w:left="1080" w:hanging="360"/>
      </w:pPr>
      <w:rPr>
        <w:rFonts w:ascii="Courier New" w:hAnsi="Courier New" w:cs="Courier New" w:hint="default"/>
      </w:rPr>
    </w:lvl>
    <w:lvl w:ilvl="1" w:tplc="0C0A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6DDC5DC4"/>
    <w:multiLevelType w:val="hybridMultilevel"/>
    <w:tmpl w:val="F740EF0C"/>
    <w:lvl w:ilvl="0" w:tplc="F1ACE0AE">
      <w:numFmt w:val="bullet"/>
      <w:lvlText w:val="-"/>
      <w:lvlJc w:val="left"/>
      <w:pPr>
        <w:ind w:left="-207" w:hanging="360"/>
      </w:pPr>
      <w:rPr>
        <w:rFonts w:ascii="Calibri" w:eastAsia="Times New Roman" w:hAnsi="Calibri" w:cs="Calibri"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7" w15:restartNumberingAfterBreak="0">
    <w:nsid w:val="74522CF4"/>
    <w:multiLevelType w:val="hybridMultilevel"/>
    <w:tmpl w:val="C734C95A"/>
    <w:lvl w:ilvl="0" w:tplc="0C0A0009">
      <w:start w:val="1"/>
      <w:numFmt w:val="bullet"/>
      <w:lvlText w:val=""/>
      <w:lvlJc w:val="left"/>
      <w:pPr>
        <w:ind w:left="153" w:hanging="360"/>
      </w:pPr>
      <w:rPr>
        <w:rFonts w:ascii="Wingdings" w:hAnsi="Wingdings" w:hint="default"/>
      </w:rPr>
    </w:lvl>
    <w:lvl w:ilvl="1" w:tplc="0C0A0001">
      <w:start w:val="1"/>
      <w:numFmt w:val="bullet"/>
      <w:lvlText w:val=""/>
      <w:lvlJc w:val="left"/>
      <w:pPr>
        <w:ind w:left="873" w:hanging="360"/>
      </w:pPr>
      <w:rPr>
        <w:rFonts w:ascii="Symbol" w:hAnsi="Symbol" w:hint="default"/>
      </w:r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18" w15:restartNumberingAfterBreak="0">
    <w:nsid w:val="781D3762"/>
    <w:multiLevelType w:val="hybridMultilevel"/>
    <w:tmpl w:val="D83E7710"/>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num w:numId="1" w16cid:durableId="1610628373">
    <w:abstractNumId w:val="17"/>
  </w:num>
  <w:num w:numId="2" w16cid:durableId="551968196">
    <w:abstractNumId w:val="10"/>
  </w:num>
  <w:num w:numId="3" w16cid:durableId="810051067">
    <w:abstractNumId w:val="8"/>
  </w:num>
  <w:num w:numId="4" w16cid:durableId="1654791679">
    <w:abstractNumId w:val="0"/>
  </w:num>
  <w:num w:numId="5" w16cid:durableId="852768295">
    <w:abstractNumId w:val="9"/>
  </w:num>
  <w:num w:numId="6" w16cid:durableId="73823126">
    <w:abstractNumId w:val="6"/>
  </w:num>
  <w:num w:numId="7" w16cid:durableId="94525498">
    <w:abstractNumId w:val="12"/>
  </w:num>
  <w:num w:numId="8" w16cid:durableId="2078168434">
    <w:abstractNumId w:val="4"/>
  </w:num>
  <w:num w:numId="9" w16cid:durableId="1820805686">
    <w:abstractNumId w:val="11"/>
  </w:num>
  <w:num w:numId="10" w16cid:durableId="930894424">
    <w:abstractNumId w:val="18"/>
  </w:num>
  <w:num w:numId="11" w16cid:durableId="1179277367">
    <w:abstractNumId w:val="5"/>
  </w:num>
  <w:num w:numId="12" w16cid:durableId="1449857485">
    <w:abstractNumId w:val="7"/>
  </w:num>
  <w:num w:numId="13" w16cid:durableId="4868957">
    <w:abstractNumId w:val="14"/>
  </w:num>
  <w:num w:numId="14" w16cid:durableId="926573901">
    <w:abstractNumId w:val="3"/>
  </w:num>
  <w:num w:numId="15" w16cid:durableId="1842430294">
    <w:abstractNumId w:val="15"/>
  </w:num>
  <w:num w:numId="16" w16cid:durableId="169301752">
    <w:abstractNumId w:val="1"/>
  </w:num>
  <w:num w:numId="17" w16cid:durableId="1643775341">
    <w:abstractNumId w:val="2"/>
  </w:num>
  <w:num w:numId="18" w16cid:durableId="474034478">
    <w:abstractNumId w:val="13"/>
  </w:num>
  <w:num w:numId="19" w16cid:durableId="17223657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C33"/>
    <w:rsid w:val="00000536"/>
    <w:rsid w:val="00004895"/>
    <w:rsid w:val="00012576"/>
    <w:rsid w:val="00012B05"/>
    <w:rsid w:val="00023D49"/>
    <w:rsid w:val="00024CEB"/>
    <w:rsid w:val="000440CA"/>
    <w:rsid w:val="00055DAB"/>
    <w:rsid w:val="00057773"/>
    <w:rsid w:val="0006533B"/>
    <w:rsid w:val="00067F92"/>
    <w:rsid w:val="00076DDA"/>
    <w:rsid w:val="00083C4D"/>
    <w:rsid w:val="000A344C"/>
    <w:rsid w:val="000A4D4F"/>
    <w:rsid w:val="000B093E"/>
    <w:rsid w:val="000D7CFE"/>
    <w:rsid w:val="00157258"/>
    <w:rsid w:val="00163940"/>
    <w:rsid w:val="001666AE"/>
    <w:rsid w:val="001705D6"/>
    <w:rsid w:val="00180E11"/>
    <w:rsid w:val="001860E4"/>
    <w:rsid w:val="001869B3"/>
    <w:rsid w:val="001A1877"/>
    <w:rsid w:val="001A3C33"/>
    <w:rsid w:val="001B4988"/>
    <w:rsid w:val="001B4E9B"/>
    <w:rsid w:val="0021016A"/>
    <w:rsid w:val="00212165"/>
    <w:rsid w:val="00230C6A"/>
    <w:rsid w:val="002360B5"/>
    <w:rsid w:val="002506AE"/>
    <w:rsid w:val="002672C4"/>
    <w:rsid w:val="00277BC9"/>
    <w:rsid w:val="002934CC"/>
    <w:rsid w:val="002A017D"/>
    <w:rsid w:val="002A6323"/>
    <w:rsid w:val="002B3969"/>
    <w:rsid w:val="002D2961"/>
    <w:rsid w:val="002E2DA0"/>
    <w:rsid w:val="002F06F5"/>
    <w:rsid w:val="00302AEE"/>
    <w:rsid w:val="0033262D"/>
    <w:rsid w:val="003343BA"/>
    <w:rsid w:val="00367D8B"/>
    <w:rsid w:val="00373E2D"/>
    <w:rsid w:val="00385FDE"/>
    <w:rsid w:val="0039345B"/>
    <w:rsid w:val="003C0AF0"/>
    <w:rsid w:val="003C682E"/>
    <w:rsid w:val="003D660B"/>
    <w:rsid w:val="003F0A4D"/>
    <w:rsid w:val="00425143"/>
    <w:rsid w:val="00446AEC"/>
    <w:rsid w:val="0046289B"/>
    <w:rsid w:val="00480E83"/>
    <w:rsid w:val="004C1034"/>
    <w:rsid w:val="004C58F5"/>
    <w:rsid w:val="004C645D"/>
    <w:rsid w:val="004E0982"/>
    <w:rsid w:val="004F634A"/>
    <w:rsid w:val="00514B0B"/>
    <w:rsid w:val="00515B25"/>
    <w:rsid w:val="0053065F"/>
    <w:rsid w:val="00535A3E"/>
    <w:rsid w:val="00550ED6"/>
    <w:rsid w:val="00573D3F"/>
    <w:rsid w:val="00576E26"/>
    <w:rsid w:val="005F3262"/>
    <w:rsid w:val="005F6049"/>
    <w:rsid w:val="005F774E"/>
    <w:rsid w:val="00601A3A"/>
    <w:rsid w:val="0067617C"/>
    <w:rsid w:val="00682023"/>
    <w:rsid w:val="006B26E4"/>
    <w:rsid w:val="006C05A5"/>
    <w:rsid w:val="006C1EA1"/>
    <w:rsid w:val="006D4201"/>
    <w:rsid w:val="006F6C68"/>
    <w:rsid w:val="0074466F"/>
    <w:rsid w:val="00747031"/>
    <w:rsid w:val="00760427"/>
    <w:rsid w:val="00770A22"/>
    <w:rsid w:val="00770D39"/>
    <w:rsid w:val="00770E15"/>
    <w:rsid w:val="007C3AF7"/>
    <w:rsid w:val="007E2FF1"/>
    <w:rsid w:val="008046FC"/>
    <w:rsid w:val="008238A3"/>
    <w:rsid w:val="00855F66"/>
    <w:rsid w:val="008562D4"/>
    <w:rsid w:val="0086677E"/>
    <w:rsid w:val="00874B3E"/>
    <w:rsid w:val="00892738"/>
    <w:rsid w:val="008C5633"/>
    <w:rsid w:val="008D0FF8"/>
    <w:rsid w:val="00925BB8"/>
    <w:rsid w:val="00934C0F"/>
    <w:rsid w:val="00945D3B"/>
    <w:rsid w:val="009561E2"/>
    <w:rsid w:val="00977AE2"/>
    <w:rsid w:val="009B5F3D"/>
    <w:rsid w:val="009D3640"/>
    <w:rsid w:val="009D7661"/>
    <w:rsid w:val="009F0263"/>
    <w:rsid w:val="009F6C91"/>
    <w:rsid w:val="00A03D50"/>
    <w:rsid w:val="00A203D7"/>
    <w:rsid w:val="00A322F8"/>
    <w:rsid w:val="00A4360E"/>
    <w:rsid w:val="00A46A67"/>
    <w:rsid w:val="00A7457E"/>
    <w:rsid w:val="00A81B84"/>
    <w:rsid w:val="00A90CEC"/>
    <w:rsid w:val="00AC3DE2"/>
    <w:rsid w:val="00B11158"/>
    <w:rsid w:val="00B11313"/>
    <w:rsid w:val="00B20118"/>
    <w:rsid w:val="00B45396"/>
    <w:rsid w:val="00B6506E"/>
    <w:rsid w:val="00B76D6D"/>
    <w:rsid w:val="00B83D3C"/>
    <w:rsid w:val="00B854B0"/>
    <w:rsid w:val="00BA1789"/>
    <w:rsid w:val="00BC34A4"/>
    <w:rsid w:val="00C0030D"/>
    <w:rsid w:val="00C054FA"/>
    <w:rsid w:val="00C268D2"/>
    <w:rsid w:val="00C44E47"/>
    <w:rsid w:val="00C453CA"/>
    <w:rsid w:val="00C57FDC"/>
    <w:rsid w:val="00C7714C"/>
    <w:rsid w:val="00C808B2"/>
    <w:rsid w:val="00CB110D"/>
    <w:rsid w:val="00CB3BDB"/>
    <w:rsid w:val="00CD1273"/>
    <w:rsid w:val="00CD2961"/>
    <w:rsid w:val="00CF2B11"/>
    <w:rsid w:val="00D012F9"/>
    <w:rsid w:val="00D01456"/>
    <w:rsid w:val="00D365FB"/>
    <w:rsid w:val="00D37828"/>
    <w:rsid w:val="00D5378A"/>
    <w:rsid w:val="00D843AF"/>
    <w:rsid w:val="00DB0E7F"/>
    <w:rsid w:val="00DD0F71"/>
    <w:rsid w:val="00DE3EBB"/>
    <w:rsid w:val="00E02515"/>
    <w:rsid w:val="00E0727B"/>
    <w:rsid w:val="00E1484D"/>
    <w:rsid w:val="00E24A8F"/>
    <w:rsid w:val="00E25903"/>
    <w:rsid w:val="00E27A9C"/>
    <w:rsid w:val="00E467FC"/>
    <w:rsid w:val="00E572EE"/>
    <w:rsid w:val="00E62556"/>
    <w:rsid w:val="00E8218D"/>
    <w:rsid w:val="00E95E0D"/>
    <w:rsid w:val="00E9766C"/>
    <w:rsid w:val="00EA3E5A"/>
    <w:rsid w:val="00EC6427"/>
    <w:rsid w:val="00F1624C"/>
    <w:rsid w:val="00F21849"/>
    <w:rsid w:val="00F247A2"/>
    <w:rsid w:val="00F77937"/>
    <w:rsid w:val="00F845C3"/>
    <w:rsid w:val="00FB0284"/>
    <w:rsid w:val="00FC5600"/>
    <w:rsid w:val="00FE0423"/>
    <w:rsid w:val="00FE5EB1"/>
    <w:rsid w:val="00FE6A56"/>
    <w:rsid w:val="00FF03D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3AF94613"/>
  <w15:docId w15:val="{4BEACBA6-F400-45CB-94F4-8CC889C8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E5A"/>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35A3E"/>
    <w:pPr>
      <w:tabs>
        <w:tab w:val="center" w:pos="4252"/>
        <w:tab w:val="right" w:pos="8504"/>
      </w:tabs>
    </w:pPr>
  </w:style>
  <w:style w:type="paragraph" w:styleId="Piedepgina">
    <w:name w:val="footer"/>
    <w:basedOn w:val="Normal"/>
    <w:rsid w:val="00535A3E"/>
    <w:pPr>
      <w:tabs>
        <w:tab w:val="center" w:pos="4252"/>
        <w:tab w:val="right" w:pos="8504"/>
      </w:tabs>
    </w:pPr>
  </w:style>
  <w:style w:type="character" w:styleId="Hipervnculo">
    <w:name w:val="Hyperlink"/>
    <w:basedOn w:val="Fuentedeprrafopredeter"/>
    <w:rsid w:val="00535A3E"/>
    <w:rPr>
      <w:color w:val="0000FF"/>
      <w:u w:val="single"/>
    </w:rPr>
  </w:style>
  <w:style w:type="paragraph" w:styleId="Textodeglobo">
    <w:name w:val="Balloon Text"/>
    <w:basedOn w:val="Normal"/>
    <w:link w:val="TextodegloboCar"/>
    <w:rsid w:val="00EA3E5A"/>
    <w:rPr>
      <w:rFonts w:ascii="Tahoma" w:hAnsi="Tahoma" w:cs="Tahoma"/>
      <w:sz w:val="16"/>
      <w:szCs w:val="16"/>
    </w:rPr>
  </w:style>
  <w:style w:type="character" w:customStyle="1" w:styleId="TextodegloboCar">
    <w:name w:val="Texto de globo Car"/>
    <w:basedOn w:val="Fuentedeprrafopredeter"/>
    <w:link w:val="Textodeglobo"/>
    <w:rsid w:val="00EA3E5A"/>
    <w:rPr>
      <w:rFonts w:ascii="Tahoma" w:hAnsi="Tahoma" w:cs="Tahoma"/>
      <w:sz w:val="16"/>
      <w:szCs w:val="16"/>
      <w:lang w:val="es-ES" w:eastAsia="es-ES"/>
    </w:rPr>
  </w:style>
  <w:style w:type="character" w:customStyle="1" w:styleId="EncabezadoCar">
    <w:name w:val="Encabezado Car"/>
    <w:basedOn w:val="Fuentedeprrafopredeter"/>
    <w:link w:val="Encabezado"/>
    <w:uiPriority w:val="99"/>
    <w:rsid w:val="00EA3E5A"/>
    <w:rPr>
      <w:sz w:val="24"/>
      <w:szCs w:val="24"/>
      <w:lang w:val="es-ES" w:eastAsia="es-ES"/>
    </w:rPr>
  </w:style>
  <w:style w:type="paragraph" w:styleId="Remitedesobre">
    <w:name w:val="envelope return"/>
    <w:basedOn w:val="Normal"/>
    <w:rsid w:val="00EA3E5A"/>
    <w:pPr>
      <w:overflowPunct w:val="0"/>
      <w:autoSpaceDE w:val="0"/>
      <w:autoSpaceDN w:val="0"/>
      <w:adjustRightInd w:val="0"/>
      <w:textAlignment w:val="baseline"/>
    </w:pPr>
    <w:rPr>
      <w:rFonts w:ascii="CG Times" w:hAnsi="CG Times"/>
      <w:b/>
      <w:color w:val="000000"/>
      <w:sz w:val="20"/>
      <w:szCs w:val="20"/>
    </w:rPr>
  </w:style>
  <w:style w:type="character" w:styleId="Mencinsinresolver">
    <w:name w:val="Unresolved Mention"/>
    <w:basedOn w:val="Fuentedeprrafopredeter"/>
    <w:uiPriority w:val="99"/>
    <w:semiHidden/>
    <w:unhideWhenUsed/>
    <w:rsid w:val="00FC5600"/>
    <w:rPr>
      <w:color w:val="808080"/>
      <w:shd w:val="clear" w:color="auto" w:fill="E6E6E6"/>
    </w:rPr>
  </w:style>
  <w:style w:type="paragraph" w:styleId="Textoindependiente">
    <w:name w:val="Body Text"/>
    <w:basedOn w:val="Normal"/>
    <w:link w:val="TextoindependienteCar"/>
    <w:uiPriority w:val="1"/>
    <w:qFormat/>
    <w:rsid w:val="00C268D2"/>
    <w:pPr>
      <w:widowControl w:val="0"/>
      <w:spacing w:after="0" w:line="240" w:lineRule="auto"/>
      <w:ind w:left="134"/>
    </w:pPr>
    <w:rPr>
      <w:rFonts w:ascii="Arial" w:eastAsia="Arial" w:hAnsi="Arial" w:cstheme="minorBidi"/>
      <w:i/>
      <w:sz w:val="23"/>
      <w:szCs w:val="23"/>
      <w:lang w:val="en-US"/>
    </w:rPr>
  </w:style>
  <w:style w:type="character" w:customStyle="1" w:styleId="TextoindependienteCar">
    <w:name w:val="Texto independiente Car"/>
    <w:basedOn w:val="Fuentedeprrafopredeter"/>
    <w:link w:val="Textoindependiente"/>
    <w:uiPriority w:val="1"/>
    <w:rsid w:val="00C268D2"/>
    <w:rPr>
      <w:rFonts w:ascii="Arial" w:eastAsia="Arial" w:hAnsi="Arial" w:cstheme="minorBidi"/>
      <w:i/>
      <w:sz w:val="23"/>
      <w:szCs w:val="23"/>
      <w:lang w:val="en-US" w:eastAsia="en-US"/>
    </w:rPr>
  </w:style>
  <w:style w:type="paragraph" w:styleId="Prrafodelista">
    <w:name w:val="List Paragraph"/>
    <w:basedOn w:val="Normal"/>
    <w:uiPriority w:val="34"/>
    <w:qFormat/>
    <w:rsid w:val="00FE5EB1"/>
    <w:pPr>
      <w:ind w:left="720"/>
      <w:contextualSpacing/>
    </w:pPr>
  </w:style>
  <w:style w:type="character" w:styleId="Refdecomentario">
    <w:name w:val="annotation reference"/>
    <w:basedOn w:val="Fuentedeprrafopredeter"/>
    <w:semiHidden/>
    <w:unhideWhenUsed/>
    <w:rsid w:val="00C054FA"/>
    <w:rPr>
      <w:sz w:val="16"/>
      <w:szCs w:val="16"/>
    </w:rPr>
  </w:style>
  <w:style w:type="paragraph" w:styleId="Textocomentario">
    <w:name w:val="annotation text"/>
    <w:basedOn w:val="Normal"/>
    <w:link w:val="TextocomentarioCar"/>
    <w:semiHidden/>
    <w:unhideWhenUsed/>
    <w:rsid w:val="00C054FA"/>
    <w:pPr>
      <w:spacing w:line="240" w:lineRule="auto"/>
    </w:pPr>
    <w:rPr>
      <w:sz w:val="20"/>
      <w:szCs w:val="20"/>
    </w:rPr>
  </w:style>
  <w:style w:type="character" w:customStyle="1" w:styleId="TextocomentarioCar">
    <w:name w:val="Texto comentario Car"/>
    <w:basedOn w:val="Fuentedeprrafopredeter"/>
    <w:link w:val="Textocomentario"/>
    <w:semiHidden/>
    <w:rsid w:val="00C054FA"/>
    <w:rPr>
      <w:rFonts w:ascii="Calibri" w:eastAsia="Calibri" w:hAnsi="Calibri"/>
      <w:lang w:eastAsia="en-US"/>
    </w:rPr>
  </w:style>
  <w:style w:type="paragraph" w:styleId="Asuntodelcomentario">
    <w:name w:val="annotation subject"/>
    <w:basedOn w:val="Textocomentario"/>
    <w:next w:val="Textocomentario"/>
    <w:link w:val="AsuntodelcomentarioCar"/>
    <w:semiHidden/>
    <w:unhideWhenUsed/>
    <w:rsid w:val="00C054FA"/>
    <w:rPr>
      <w:b/>
      <w:bCs/>
    </w:rPr>
  </w:style>
  <w:style w:type="character" w:customStyle="1" w:styleId="AsuntodelcomentarioCar">
    <w:name w:val="Asunto del comentario Car"/>
    <w:basedOn w:val="TextocomentarioCar"/>
    <w:link w:val="Asuntodelcomentario"/>
    <w:semiHidden/>
    <w:rsid w:val="00C054FA"/>
    <w:rPr>
      <w:rFonts w:ascii="Calibri" w:eastAsia="Calibri" w:hAnsi="Calibri"/>
      <w:b/>
      <w:bCs/>
      <w:lang w:eastAsia="en-US"/>
    </w:rPr>
  </w:style>
  <w:style w:type="paragraph" w:customStyle="1" w:styleId="Default">
    <w:name w:val="Default"/>
    <w:rsid w:val="008046FC"/>
    <w:pPr>
      <w:autoSpaceDE w:val="0"/>
      <w:autoSpaceDN w:val="0"/>
      <w:adjustRightInd w:val="0"/>
    </w:pPr>
    <w:rPr>
      <w:rFonts w:ascii="Verdana" w:eastAsiaTheme="minorHAnsi" w:hAnsi="Verdana" w:cs="Verdana"/>
      <w:color w:val="000000"/>
      <w:sz w:val="24"/>
      <w:szCs w:val="24"/>
      <w:lang w:eastAsia="en-US"/>
    </w:rPr>
  </w:style>
  <w:style w:type="paragraph" w:styleId="NormalWeb">
    <w:name w:val="Normal (Web)"/>
    <w:basedOn w:val="Normal"/>
    <w:semiHidden/>
    <w:unhideWhenUsed/>
    <w:rsid w:val="0046289B"/>
    <w:rPr>
      <w:rFonts w:ascii="Times New Roman" w:hAnsi="Times New Roman"/>
      <w:sz w:val="24"/>
      <w:szCs w:val="24"/>
    </w:rPr>
  </w:style>
  <w:style w:type="table" w:styleId="Tablaconcuadrcula">
    <w:name w:val="Table Grid"/>
    <w:basedOn w:val="Tablanormal"/>
    <w:rsid w:val="00747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29187">
      <w:bodyDiv w:val="1"/>
      <w:marLeft w:val="0"/>
      <w:marRight w:val="0"/>
      <w:marTop w:val="0"/>
      <w:marBottom w:val="0"/>
      <w:divBdr>
        <w:top w:val="none" w:sz="0" w:space="0" w:color="auto"/>
        <w:left w:val="none" w:sz="0" w:space="0" w:color="auto"/>
        <w:bottom w:val="none" w:sz="0" w:space="0" w:color="auto"/>
        <w:right w:val="none" w:sz="0" w:space="0" w:color="auto"/>
      </w:divBdr>
    </w:div>
    <w:div w:id="663703361">
      <w:bodyDiv w:val="1"/>
      <w:marLeft w:val="0"/>
      <w:marRight w:val="0"/>
      <w:marTop w:val="0"/>
      <w:marBottom w:val="0"/>
      <w:divBdr>
        <w:top w:val="none" w:sz="0" w:space="0" w:color="auto"/>
        <w:left w:val="none" w:sz="0" w:space="0" w:color="auto"/>
        <w:bottom w:val="none" w:sz="0" w:space="0" w:color="auto"/>
        <w:right w:val="none" w:sz="0" w:space="0" w:color="auto"/>
      </w:divBdr>
    </w:div>
    <w:div w:id="117934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eu@aeu.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AD997-78A9-4C3A-8E25-EEEB7E100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4399</TotalTime>
  <Pages>7</Pages>
  <Words>2587</Words>
  <Characters>14016</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Asociación Española de Urología</Company>
  <LinksUpToDate>false</LinksUpToDate>
  <CharactersWithSpaces>16570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Espárrago González</dc:creator>
  <cp:lastModifiedBy>Laura</cp:lastModifiedBy>
  <cp:revision>19</cp:revision>
  <cp:lastPrinted>2025-09-12T10:17:00Z</cp:lastPrinted>
  <dcterms:created xsi:type="dcterms:W3CDTF">2025-09-12T10:12:00Z</dcterms:created>
  <dcterms:modified xsi:type="dcterms:W3CDTF">2026-09-15T09:12:00Z</dcterms:modified>
</cp:coreProperties>
</file>