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D559" w14:textId="6DDDDC99" w:rsidR="00076DDA" w:rsidRDefault="00076DDA" w:rsidP="006F6C68"/>
    <w:p w14:paraId="4D47C9FA" w14:textId="291C6415" w:rsidR="007A579F" w:rsidRPr="004C7BD7" w:rsidRDefault="007A579F" w:rsidP="007A579F">
      <w:pPr>
        <w:autoSpaceDE w:val="0"/>
        <w:autoSpaceDN w:val="0"/>
        <w:adjustRightInd w:val="0"/>
        <w:spacing w:after="0" w:line="240" w:lineRule="atLeast"/>
        <w:ind w:left="-142" w:right="254"/>
        <w:jc w:val="center"/>
        <w:rPr>
          <w:rFonts w:cs="Calibri-Bold"/>
          <w:b/>
          <w:bCs/>
          <w:sz w:val="28"/>
          <w:lang w:eastAsia="es-ES"/>
        </w:rPr>
      </w:pPr>
      <w:r w:rsidRPr="004C7BD7">
        <w:rPr>
          <w:rFonts w:eastAsia="Times New Roman" w:cs="Arial"/>
          <w:b/>
          <w:bCs/>
          <w:color w:val="000000"/>
          <w:sz w:val="28"/>
          <w:szCs w:val="28"/>
          <w:lang w:eastAsia="es-ES"/>
        </w:rPr>
        <w:t xml:space="preserve">Premio </w:t>
      </w:r>
      <w:r w:rsidRPr="004C7BD7">
        <w:rPr>
          <w:rFonts w:cs="Calibri-Bold"/>
          <w:b/>
          <w:bCs/>
          <w:sz w:val="28"/>
          <w:lang w:eastAsia="es-ES"/>
        </w:rPr>
        <w:t>P</w:t>
      </w:r>
      <w:r>
        <w:rPr>
          <w:rFonts w:cs="Calibri-Bold"/>
          <w:b/>
          <w:bCs/>
          <w:sz w:val="28"/>
          <w:lang w:eastAsia="es-ES"/>
        </w:rPr>
        <w:t>rof</w:t>
      </w:r>
      <w:r w:rsidRPr="004C7BD7">
        <w:rPr>
          <w:rFonts w:cs="Calibri-Bold"/>
          <w:b/>
          <w:bCs/>
          <w:sz w:val="28"/>
          <w:lang w:eastAsia="es-ES"/>
        </w:rPr>
        <w:t xml:space="preserve">. </w:t>
      </w:r>
      <w:r>
        <w:rPr>
          <w:rFonts w:cs="Calibri-Bold"/>
          <w:b/>
          <w:bCs/>
          <w:sz w:val="28"/>
          <w:lang w:eastAsia="es-ES"/>
        </w:rPr>
        <w:t>Fèlix Grases</w:t>
      </w:r>
      <w:r w:rsidRPr="004C7BD7">
        <w:rPr>
          <w:rFonts w:cs="Calibri-Bold"/>
          <w:b/>
          <w:bCs/>
          <w:sz w:val="28"/>
          <w:lang w:eastAsia="es-ES"/>
        </w:rPr>
        <w:t xml:space="preserve"> 202</w:t>
      </w:r>
      <w:r>
        <w:rPr>
          <w:rFonts w:cs="Calibri-Bold"/>
          <w:b/>
          <w:bCs/>
          <w:sz w:val="28"/>
          <w:lang w:eastAsia="es-ES"/>
        </w:rPr>
        <w:t>7</w:t>
      </w:r>
    </w:p>
    <w:p w14:paraId="561C5848" w14:textId="77777777" w:rsidR="007A579F" w:rsidRDefault="007A579F" w:rsidP="007A579F">
      <w:pPr>
        <w:autoSpaceDE w:val="0"/>
        <w:autoSpaceDN w:val="0"/>
        <w:adjustRightInd w:val="0"/>
        <w:spacing w:after="0" w:line="240" w:lineRule="atLeast"/>
        <w:ind w:left="-142" w:right="254"/>
        <w:jc w:val="center"/>
        <w:rPr>
          <w:rFonts w:cs="Calibri-Bold"/>
          <w:b/>
          <w:bCs/>
          <w:lang w:eastAsia="es-ES"/>
        </w:rPr>
      </w:pPr>
      <w:r w:rsidRPr="00093AE0">
        <w:rPr>
          <w:rFonts w:cs="Calibri-Bold"/>
          <w:b/>
          <w:bCs/>
          <w:lang w:eastAsia="es-ES"/>
        </w:rPr>
        <w:t xml:space="preserve">A LA MEJOR TESIS DOCTORAL EN </w:t>
      </w:r>
      <w:r>
        <w:rPr>
          <w:rFonts w:cs="Calibri-Bold"/>
          <w:b/>
          <w:bCs/>
          <w:lang w:eastAsia="es-ES"/>
        </w:rPr>
        <w:t>LITIASIS URINARIA</w:t>
      </w:r>
    </w:p>
    <w:p w14:paraId="1873A18B" w14:textId="77777777" w:rsidR="007A579F" w:rsidRDefault="007A579F" w:rsidP="007A579F">
      <w:pPr>
        <w:autoSpaceDE w:val="0"/>
        <w:autoSpaceDN w:val="0"/>
        <w:adjustRightInd w:val="0"/>
        <w:spacing w:after="0" w:line="240" w:lineRule="atLeast"/>
        <w:ind w:left="-142" w:right="254"/>
        <w:jc w:val="center"/>
        <w:rPr>
          <w:rFonts w:cs="Calibri-Bold"/>
          <w:b/>
          <w:bCs/>
          <w:lang w:eastAsia="es-ES"/>
        </w:rPr>
      </w:pPr>
    </w:p>
    <w:p w14:paraId="27090DBE" w14:textId="77777777" w:rsidR="007A579F" w:rsidRPr="00093AE0" w:rsidRDefault="007A579F" w:rsidP="007A579F">
      <w:pPr>
        <w:autoSpaceDE w:val="0"/>
        <w:autoSpaceDN w:val="0"/>
        <w:adjustRightInd w:val="0"/>
        <w:spacing w:after="0" w:line="240" w:lineRule="atLeast"/>
        <w:ind w:left="-142" w:right="254"/>
        <w:jc w:val="center"/>
        <w:rPr>
          <w:rFonts w:eastAsia="Times New Roman" w:cs="Arial"/>
          <w:lang w:eastAsia="es-ES"/>
        </w:rPr>
      </w:pPr>
    </w:p>
    <w:p w14:paraId="2160E700" w14:textId="12130F20" w:rsidR="007A579F" w:rsidRPr="00EE7EA6" w:rsidRDefault="007A579F" w:rsidP="007A579F">
      <w:pPr>
        <w:pStyle w:val="Default"/>
        <w:ind w:left="-142" w:right="254"/>
        <w:jc w:val="both"/>
        <w:rPr>
          <w:rFonts w:asciiTheme="minorHAnsi" w:hAnsiTheme="minorHAnsi" w:cstheme="minorHAnsi"/>
          <w:sz w:val="22"/>
          <w:szCs w:val="22"/>
          <w:lang w:eastAsia="es-ES"/>
        </w:rPr>
      </w:pPr>
      <w:r w:rsidRPr="00EE7EA6">
        <w:rPr>
          <w:rFonts w:asciiTheme="minorHAnsi" w:hAnsiTheme="minorHAnsi" w:cstheme="minorHAnsi"/>
          <w:sz w:val="22"/>
          <w:szCs w:val="22"/>
          <w:lang w:eastAsia="es-ES"/>
        </w:rPr>
        <w:t xml:space="preserve">Se convoca el Premio “Prof. </w:t>
      </w:r>
      <w:r>
        <w:rPr>
          <w:rFonts w:asciiTheme="minorHAnsi" w:hAnsiTheme="minorHAnsi" w:cstheme="minorHAnsi"/>
          <w:sz w:val="22"/>
          <w:szCs w:val="22"/>
          <w:lang w:eastAsia="es-ES"/>
        </w:rPr>
        <w:t xml:space="preserve">Fèlix 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>Grases” a l</w:t>
      </w:r>
      <w:r>
        <w:rPr>
          <w:rFonts w:asciiTheme="minorHAnsi" w:hAnsiTheme="minorHAnsi" w:cstheme="minorHAnsi"/>
          <w:sz w:val="22"/>
          <w:szCs w:val="22"/>
          <w:lang w:eastAsia="es-ES"/>
        </w:rPr>
        <w:t>a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 xml:space="preserve">s tesis doctorales en LITIASIS </w:t>
      </w:r>
      <w:r>
        <w:rPr>
          <w:rFonts w:asciiTheme="minorHAnsi" w:hAnsiTheme="minorHAnsi" w:cstheme="minorHAnsi"/>
          <w:sz w:val="22"/>
          <w:szCs w:val="22"/>
          <w:lang w:eastAsia="es-ES"/>
        </w:rPr>
        <w:t xml:space="preserve">URINARIA 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>RENAL (</w:t>
      </w:r>
      <w:r w:rsidRPr="00EE7EA6">
        <w:rPr>
          <w:rFonts w:asciiTheme="minorHAnsi" w:hAnsiTheme="minorHAnsi" w:cstheme="minorHAnsi"/>
          <w:sz w:val="22"/>
          <w:szCs w:val="22"/>
        </w:rPr>
        <w:t>aspectos de profilaxis y tratamiento, diagnóstico e investigación básica)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 xml:space="preserve">, presentadas y calificadas con sobresaliente </w:t>
      </w:r>
      <w:r w:rsidRPr="00EE7EA6">
        <w:rPr>
          <w:rFonts w:asciiTheme="minorHAnsi" w:hAnsiTheme="minorHAnsi" w:cstheme="minorHAnsi"/>
          <w:i/>
          <w:iCs/>
          <w:sz w:val="22"/>
          <w:szCs w:val="22"/>
          <w:lang w:eastAsia="es-ES"/>
        </w:rPr>
        <w:t>cum laude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>, en los años 202</w:t>
      </w:r>
      <w:r>
        <w:rPr>
          <w:rFonts w:asciiTheme="minorHAnsi" w:hAnsiTheme="minorHAnsi" w:cstheme="minorHAnsi"/>
          <w:sz w:val="22"/>
          <w:szCs w:val="22"/>
          <w:lang w:eastAsia="es-ES"/>
        </w:rPr>
        <w:t>5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eastAsia="es-ES"/>
        </w:rPr>
        <w:t>ó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 xml:space="preserve"> 202</w:t>
      </w:r>
      <w:r>
        <w:rPr>
          <w:rFonts w:asciiTheme="minorHAnsi" w:hAnsiTheme="minorHAnsi" w:cstheme="minorHAnsi"/>
          <w:sz w:val="22"/>
          <w:szCs w:val="22"/>
          <w:lang w:eastAsia="es-ES"/>
        </w:rPr>
        <w:t>6</w:t>
      </w:r>
      <w:r w:rsidRPr="00EE7EA6">
        <w:rPr>
          <w:rFonts w:asciiTheme="minorHAnsi" w:hAnsiTheme="minorHAnsi" w:cstheme="minorHAnsi"/>
          <w:sz w:val="22"/>
          <w:szCs w:val="22"/>
          <w:lang w:eastAsia="es-ES"/>
        </w:rPr>
        <w:t>.</w:t>
      </w:r>
    </w:p>
    <w:p w14:paraId="1D8AAE96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</w:p>
    <w:p w14:paraId="726815D2" w14:textId="422092CE" w:rsidR="007A579F" w:rsidRPr="00512E0D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6C0C73">
        <w:rPr>
          <w:rFonts w:cs="Calibri"/>
          <w:lang w:eastAsia="es-ES"/>
        </w:rPr>
        <w:t>Las tesis optantes a dicho premio deberán ser enviadas en soporte informático, a la Secretaría de la Asociación Española de Urología, calle Valenzuela, 6, 1º dcha. 28014 Madrid</w:t>
      </w:r>
      <w:r>
        <w:rPr>
          <w:rFonts w:cs="Calibri"/>
          <w:lang w:eastAsia="es-ES"/>
        </w:rPr>
        <w:t xml:space="preserve"> o bien</w:t>
      </w:r>
      <w:r w:rsidRPr="006C0C73">
        <w:rPr>
          <w:rFonts w:cs="Calibri"/>
          <w:lang w:eastAsia="es-ES"/>
        </w:rPr>
        <w:t xml:space="preserve"> </w:t>
      </w:r>
      <w:r w:rsidRPr="00512E0D">
        <w:rPr>
          <w:rFonts w:cs="Calibri"/>
          <w:lang w:eastAsia="es-ES"/>
        </w:rPr>
        <w:t>al correo electrónico aeu@aeu.es</w:t>
      </w:r>
      <w:r w:rsidRPr="0038158D">
        <w:rPr>
          <w:rFonts w:cs="Calibri"/>
          <w:lang w:eastAsia="es-ES"/>
        </w:rPr>
        <w:t xml:space="preserve"> </w:t>
      </w:r>
      <w:r>
        <w:rPr>
          <w:rFonts w:cs="Calibri"/>
          <w:lang w:eastAsia="es-ES"/>
        </w:rPr>
        <w:t xml:space="preserve">hasta el </w:t>
      </w:r>
      <w:r>
        <w:rPr>
          <w:rFonts w:eastAsia="Times New Roman" w:cs="Arial"/>
          <w:b/>
          <w:bCs/>
          <w:color w:val="000000"/>
          <w:lang w:eastAsia="es-ES"/>
        </w:rPr>
        <w:t>2</w:t>
      </w:r>
      <w:r>
        <w:rPr>
          <w:rFonts w:eastAsia="Times New Roman" w:cs="Arial"/>
          <w:b/>
          <w:bCs/>
          <w:color w:val="000000"/>
          <w:lang w:eastAsia="es-ES"/>
        </w:rPr>
        <w:t>0</w:t>
      </w:r>
      <w:r>
        <w:rPr>
          <w:rFonts w:eastAsia="Times New Roman" w:cs="Arial"/>
          <w:b/>
          <w:bCs/>
          <w:color w:val="000000"/>
          <w:lang w:eastAsia="es-ES"/>
        </w:rPr>
        <w:t xml:space="preserve"> de diciembre de</w:t>
      </w:r>
      <w:r w:rsidRPr="004B1C70">
        <w:rPr>
          <w:rFonts w:eastAsia="Times New Roman" w:cs="Arial"/>
          <w:b/>
          <w:bCs/>
          <w:color w:val="000000"/>
          <w:lang w:eastAsia="es-ES"/>
        </w:rPr>
        <w:t xml:space="preserve"> 202</w:t>
      </w:r>
      <w:r>
        <w:rPr>
          <w:rFonts w:eastAsia="Times New Roman" w:cs="Arial"/>
          <w:b/>
          <w:bCs/>
          <w:color w:val="000000"/>
          <w:lang w:eastAsia="es-ES"/>
        </w:rPr>
        <w:t>6</w:t>
      </w:r>
      <w:r w:rsidRPr="004B1C70">
        <w:rPr>
          <w:rFonts w:eastAsia="Times New Roman" w:cs="Arial"/>
          <w:b/>
          <w:bCs/>
          <w:color w:val="000000"/>
          <w:lang w:eastAsia="es-ES"/>
        </w:rPr>
        <w:t xml:space="preserve"> (incluido)</w:t>
      </w:r>
    </w:p>
    <w:p w14:paraId="1E1A0D81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b/>
          <w:lang w:eastAsia="es-ES"/>
        </w:rPr>
      </w:pPr>
    </w:p>
    <w:p w14:paraId="6884DD36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bCs/>
          <w:lang w:eastAsia="es-ES"/>
        </w:rPr>
      </w:pPr>
      <w:r w:rsidRPr="00E27A9C">
        <w:rPr>
          <w:rFonts w:cs="Calibri"/>
          <w:bCs/>
          <w:lang w:eastAsia="es-ES"/>
        </w:rPr>
        <w:t>Si el autor de la Tesis es urólogo español, debe ser miembro de la Asociación Española de Urología y estar al corriente en el abono de sus cuotas; en caso de no ser urólogo, o bien, no tener nacionalidad española, no es condición necesaria ser miembro de la AEU.</w:t>
      </w:r>
    </w:p>
    <w:p w14:paraId="4C27482B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b/>
          <w:lang w:eastAsia="es-ES"/>
        </w:rPr>
      </w:pPr>
    </w:p>
    <w:p w14:paraId="1A087483" w14:textId="77777777" w:rsidR="007A579F" w:rsidRPr="00C51262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rPr>
          <w:rFonts w:cs="Calibri"/>
          <w:color w:val="000000"/>
          <w:lang w:eastAsia="es-ES"/>
        </w:rPr>
      </w:pPr>
      <w:bookmarkStart w:id="0" w:name="_Hlk29551681"/>
      <w:r w:rsidRPr="00C51262">
        <w:rPr>
          <w:rFonts w:cs="Calibri-Bold"/>
          <w:b/>
          <w:bCs/>
          <w:lang w:eastAsia="es-ES"/>
        </w:rPr>
        <w:t xml:space="preserve">Dotación: </w:t>
      </w:r>
      <w:r>
        <w:rPr>
          <w:rFonts w:eastAsia="Times New Roman" w:cs="Arial"/>
          <w:bCs/>
          <w:color w:val="000000"/>
          <w:lang w:eastAsia="es-ES"/>
        </w:rPr>
        <w:t>La dotación económica del premio será de 4.000,00€ brutos a la mejor tesis doctoral</w:t>
      </w:r>
    </w:p>
    <w:bookmarkEnd w:id="0"/>
    <w:p w14:paraId="516A85BA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</w:p>
    <w:p w14:paraId="7E991CFD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6C0C73">
        <w:rPr>
          <w:rFonts w:cs="Calibri"/>
          <w:lang w:eastAsia="es-ES"/>
        </w:rPr>
        <w:t>El patrocinio del Premio correrá a cargo de</w:t>
      </w:r>
      <w:r>
        <w:rPr>
          <w:rFonts w:cs="Calibri"/>
          <w:lang w:eastAsia="es-ES"/>
        </w:rPr>
        <w:t xml:space="preserve"> la Universitat de les Illes Balears y la Fundació Universitat Empresa de les Illes Balears</w:t>
      </w:r>
      <w:r w:rsidRPr="006C0C73">
        <w:rPr>
          <w:rFonts w:cs="Calibri"/>
          <w:lang w:eastAsia="es-ES"/>
        </w:rPr>
        <w:t xml:space="preserve"> </w:t>
      </w:r>
    </w:p>
    <w:p w14:paraId="52FA0FBE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color w:val="FF0000"/>
          <w:u w:val="single"/>
          <w:lang w:eastAsia="es-ES"/>
        </w:rPr>
      </w:pPr>
    </w:p>
    <w:p w14:paraId="5E3AD359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6C0C73">
        <w:rPr>
          <w:rFonts w:cs="Calibri"/>
          <w:lang w:eastAsia="es-ES"/>
        </w:rPr>
        <w:t>La comisión encargada de la valoración de las tesis estará presidida por</w:t>
      </w:r>
      <w:r>
        <w:rPr>
          <w:rFonts w:cs="Calibri"/>
          <w:lang w:eastAsia="es-ES"/>
        </w:rPr>
        <w:t xml:space="preserve"> los siguientes miembros:</w:t>
      </w:r>
    </w:p>
    <w:p w14:paraId="11CAE9AE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</w:p>
    <w:p w14:paraId="307384B7" w14:textId="77777777" w:rsidR="007A579F" w:rsidRPr="00C03887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C03887">
        <w:rPr>
          <w:rFonts w:cs="Calibri"/>
          <w:lang w:eastAsia="es-ES"/>
        </w:rPr>
        <w:t>•</w:t>
      </w:r>
      <w:r w:rsidRPr="00C03887">
        <w:rPr>
          <w:rFonts w:cs="Calibri"/>
          <w:lang w:eastAsia="es-ES"/>
        </w:rPr>
        <w:tab/>
      </w:r>
      <w:r>
        <w:rPr>
          <w:rFonts w:cs="Calibri"/>
          <w:lang w:eastAsia="es-ES"/>
        </w:rPr>
        <w:t>El Presidente de la FIU</w:t>
      </w:r>
    </w:p>
    <w:p w14:paraId="5AB7256A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C03887">
        <w:rPr>
          <w:rFonts w:cs="Calibri"/>
          <w:lang w:eastAsia="es-ES"/>
        </w:rPr>
        <w:t>•</w:t>
      </w:r>
      <w:r w:rsidRPr="00C03887">
        <w:rPr>
          <w:rFonts w:cs="Calibri"/>
          <w:lang w:eastAsia="es-ES"/>
        </w:rPr>
        <w:tab/>
      </w:r>
      <w:r>
        <w:rPr>
          <w:rFonts w:cs="Calibri"/>
          <w:lang w:eastAsia="es-ES"/>
        </w:rPr>
        <w:t>El Vocal de Actividades Científicas de la AEU</w:t>
      </w:r>
    </w:p>
    <w:p w14:paraId="3F23318B" w14:textId="77777777" w:rsidR="007A579F" w:rsidRPr="00084395" w:rsidRDefault="007A579F" w:rsidP="007A579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-142" w:right="254" w:firstLine="0"/>
        <w:jc w:val="both"/>
        <w:rPr>
          <w:rFonts w:cs="Calibri"/>
          <w:lang w:eastAsia="es-ES"/>
        </w:rPr>
      </w:pPr>
      <w:r>
        <w:rPr>
          <w:rFonts w:cs="Calibri"/>
          <w:lang w:eastAsia="es-ES"/>
        </w:rPr>
        <w:t>El Coordinador del Grupo de Litiasis de la AEU</w:t>
      </w:r>
    </w:p>
    <w:p w14:paraId="443079C3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</w:p>
    <w:p w14:paraId="12BC06A2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 w:rsidRPr="006C0C73">
        <w:rPr>
          <w:rFonts w:cs="Calibri"/>
          <w:lang w:eastAsia="es-ES"/>
        </w:rPr>
        <w:t xml:space="preserve">La tesis premiada será presentada durante la próxima reunión del Grupo de </w:t>
      </w:r>
      <w:r>
        <w:rPr>
          <w:rFonts w:cs="Calibri"/>
          <w:lang w:eastAsia="es-ES"/>
        </w:rPr>
        <w:t>Litiasis a celebrar en la ciudad de León, los días 28 y 29 de enero de 2027</w:t>
      </w:r>
      <w:r w:rsidRPr="006C0C73">
        <w:rPr>
          <w:rFonts w:cs="Calibri"/>
          <w:lang w:eastAsia="es-ES"/>
        </w:rPr>
        <w:t>.</w:t>
      </w:r>
    </w:p>
    <w:p w14:paraId="525731B1" w14:textId="77777777" w:rsidR="007A579F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</w:p>
    <w:p w14:paraId="761A4005" w14:textId="77777777" w:rsidR="007A579F" w:rsidRPr="006C0C73" w:rsidRDefault="007A579F" w:rsidP="007A579F">
      <w:pPr>
        <w:autoSpaceDE w:val="0"/>
        <w:autoSpaceDN w:val="0"/>
        <w:adjustRightInd w:val="0"/>
        <w:spacing w:after="0" w:line="240" w:lineRule="auto"/>
        <w:ind w:left="-142" w:right="254"/>
        <w:jc w:val="both"/>
        <w:rPr>
          <w:rFonts w:cs="Calibri"/>
          <w:lang w:eastAsia="es-ES"/>
        </w:rPr>
      </w:pPr>
      <w:r>
        <w:rPr>
          <w:rFonts w:cs="Calibri"/>
          <w:lang w:eastAsia="es-ES"/>
        </w:rPr>
        <w:t>Premio de carácter bienal.</w:t>
      </w:r>
    </w:p>
    <w:p w14:paraId="6816EF28" w14:textId="77777777" w:rsidR="007A579F" w:rsidRDefault="007A579F" w:rsidP="007A579F">
      <w:pPr>
        <w:spacing w:after="0" w:line="240" w:lineRule="auto"/>
        <w:ind w:left="-142" w:right="254"/>
        <w:rPr>
          <w:rFonts w:ascii="Arial" w:eastAsia="Times New Roman" w:hAnsi="Arial"/>
          <w:lang w:eastAsia="es-ES"/>
        </w:rPr>
      </w:pPr>
    </w:p>
    <w:p w14:paraId="58B5A047" w14:textId="4AD2A679" w:rsidR="00AC3DE2" w:rsidRDefault="00AC3DE2" w:rsidP="007A579F">
      <w:pPr>
        <w:autoSpaceDE w:val="0"/>
        <w:autoSpaceDN w:val="0"/>
        <w:adjustRightInd w:val="0"/>
        <w:spacing w:after="0" w:line="240" w:lineRule="auto"/>
        <w:ind w:left="-567" w:right="-567"/>
        <w:jc w:val="center"/>
      </w:pPr>
    </w:p>
    <w:sectPr w:rsidR="00AC3DE2" w:rsidSect="00277BC9">
      <w:headerReference w:type="default" r:id="rId8"/>
      <w:footerReference w:type="default" r:id="rId9"/>
      <w:pgSz w:w="11906" w:h="16838"/>
      <w:pgMar w:top="1985" w:right="1077" w:bottom="113" w:left="107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CBF4F" w14:textId="77777777" w:rsidR="00EC6427" w:rsidRDefault="00EC6427">
      <w:r>
        <w:separator/>
      </w:r>
    </w:p>
  </w:endnote>
  <w:endnote w:type="continuationSeparator" w:id="0">
    <w:p w14:paraId="1BC6E736" w14:textId="77777777" w:rsidR="00EC6427" w:rsidRDefault="00EC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3658" w14:textId="4A4C5FD0" w:rsidR="0074466F" w:rsidRPr="003F0A4D" w:rsidRDefault="00FC5600" w:rsidP="00277BC9">
    <w:pPr>
      <w:pStyle w:val="Piedepgina"/>
      <w:jc w:val="center"/>
      <w:rPr>
        <w:rFonts w:ascii="Bookman Old Style" w:hAnsi="Bookman Old Style" w:cs="Arial"/>
        <w:sz w:val="18"/>
      </w:rPr>
    </w:pPr>
    <w:r w:rsidRPr="003F0A4D">
      <w:rPr>
        <w:rFonts w:ascii="Bookman Old Style" w:hAnsi="Bookman Old Style" w:cs="Arial"/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F4A466" wp14:editId="79685EB9">
              <wp:simplePos x="0" y="0"/>
              <wp:positionH relativeFrom="margin">
                <wp:posOffset>-466090</wp:posOffset>
              </wp:positionH>
              <wp:positionV relativeFrom="paragraph">
                <wp:posOffset>-44450</wp:posOffset>
              </wp:positionV>
              <wp:extent cx="720090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19F2B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6.7pt,-3.5pt" to="530.3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">
              <w10:wrap anchorx="margin"/>
            </v:line>
          </w:pict>
        </mc:Fallback>
      </mc:AlternateContent>
    </w:r>
    <w:r w:rsidR="00277BC9">
      <w:rPr>
        <w:rFonts w:ascii="Bookman Old Style" w:hAnsi="Bookman Old Style" w:cs="Arial"/>
        <w:sz w:val="18"/>
      </w:rPr>
      <w:t xml:space="preserve">c/ </w:t>
    </w:r>
    <w:r w:rsidR="0074466F" w:rsidRPr="003F0A4D">
      <w:rPr>
        <w:rFonts w:ascii="Bookman Old Style" w:hAnsi="Bookman Old Style" w:cs="Arial"/>
        <w:sz w:val="18"/>
      </w:rPr>
      <w:t xml:space="preserve">Valenzuela, 6, 1º </w:t>
    </w:r>
    <w:r w:rsidR="00277BC9" w:rsidRPr="003F0A4D">
      <w:rPr>
        <w:rFonts w:ascii="Bookman Old Style" w:hAnsi="Bookman Old Style" w:cs="Arial"/>
        <w:sz w:val="18"/>
      </w:rPr>
      <w:t>Derecha • 28014 Madrid</w:t>
    </w:r>
    <w:r w:rsidR="0074466F" w:rsidRPr="003F0A4D">
      <w:rPr>
        <w:rFonts w:ascii="Bookman Old Style" w:hAnsi="Bookman Old Style" w:cs="Arial"/>
        <w:sz w:val="18"/>
      </w:rPr>
      <w:t xml:space="preserve"> </w:t>
    </w:r>
    <w:r w:rsidR="00277BC9" w:rsidRPr="003F0A4D">
      <w:rPr>
        <w:rFonts w:ascii="Bookman Old Style" w:hAnsi="Bookman Old Style" w:cs="Arial"/>
        <w:sz w:val="18"/>
      </w:rPr>
      <w:t>• Tel.</w:t>
    </w:r>
    <w:r w:rsidR="0074466F" w:rsidRPr="003F0A4D">
      <w:rPr>
        <w:rFonts w:ascii="Bookman Old Style" w:hAnsi="Bookman Old Style" w:cs="Arial"/>
        <w:sz w:val="18"/>
      </w:rPr>
      <w:t xml:space="preserve"> 91 364 </w:t>
    </w:r>
    <w:r w:rsidR="00277BC9" w:rsidRPr="003F0A4D">
      <w:rPr>
        <w:rFonts w:ascii="Bookman Old Style" w:hAnsi="Bookman Old Style" w:cs="Arial"/>
        <w:sz w:val="18"/>
      </w:rPr>
      <w:t>0849 •</w:t>
    </w:r>
    <w:r w:rsidR="0074466F" w:rsidRPr="003F0A4D">
      <w:rPr>
        <w:rFonts w:ascii="Bookman Old Style" w:hAnsi="Bookman Old Style" w:cs="Arial"/>
        <w:sz w:val="18"/>
      </w:rPr>
      <w:t xml:space="preserve">   </w:t>
    </w:r>
    <w:r w:rsidR="00083C4D" w:rsidRPr="003F0A4D">
      <w:rPr>
        <w:rFonts w:ascii="Bookman Old Style" w:hAnsi="Bookman Old Style" w:cs="Arial"/>
        <w:sz w:val="18"/>
      </w:rPr>
      <w:t>fiu</w:t>
    </w:r>
    <w:r w:rsidR="0074466F" w:rsidRPr="003F0A4D">
      <w:rPr>
        <w:rFonts w:ascii="Bookman Old Style" w:hAnsi="Bookman Old Style" w:cs="Arial"/>
        <w:sz w:val="18"/>
      </w:rPr>
      <w:t>@aeu.es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462BA" w14:textId="77777777" w:rsidR="00EC6427" w:rsidRDefault="00EC6427">
      <w:r>
        <w:separator/>
      </w:r>
    </w:p>
  </w:footnote>
  <w:footnote w:type="continuationSeparator" w:id="0">
    <w:p w14:paraId="3411A10C" w14:textId="77777777" w:rsidR="00EC6427" w:rsidRDefault="00EC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5146" w14:textId="012054DC" w:rsidR="0074466F" w:rsidRPr="009B5F3D" w:rsidRDefault="009B5F3D" w:rsidP="009B5F3D">
    <w:pPr>
      <w:pStyle w:val="Encabezado"/>
      <w:tabs>
        <w:tab w:val="left" w:pos="8760"/>
      </w:tabs>
      <w:ind w:left="7080"/>
      <w:jc w:val="center"/>
    </w:pPr>
    <w:r w:rsidRPr="009B5F3D">
      <w:rPr>
        <w:noProof/>
      </w:rPr>
      <w:drawing>
        <wp:anchor distT="0" distB="0" distL="114300" distR="114300" simplePos="0" relativeHeight="251660288" behindDoc="1" locked="0" layoutInCell="1" allowOverlap="1" wp14:anchorId="49297109" wp14:editId="490287CB">
          <wp:simplePos x="0" y="0"/>
          <wp:positionH relativeFrom="margin">
            <wp:align>right</wp:align>
          </wp:positionH>
          <wp:positionV relativeFrom="paragraph">
            <wp:posOffset>10111</wp:posOffset>
          </wp:positionV>
          <wp:extent cx="1435735" cy="717550"/>
          <wp:effectExtent l="0" t="0" r="0" b="6350"/>
          <wp:wrapTight wrapText="bothSides">
            <wp:wrapPolygon edited="0">
              <wp:start x="0" y="0"/>
              <wp:lineTo x="0" y="21218"/>
              <wp:lineTo x="21208" y="21218"/>
              <wp:lineTo x="21208" y="0"/>
              <wp:lineTo x="0" y="0"/>
            </wp:wrapPolygon>
          </wp:wrapTight>
          <wp:docPr id="897665311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3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D388EEE" wp14:editId="0F351955">
          <wp:simplePos x="0" y="0"/>
          <wp:positionH relativeFrom="margin">
            <wp:align>left</wp:align>
          </wp:positionH>
          <wp:positionV relativeFrom="paragraph">
            <wp:posOffset>6789</wp:posOffset>
          </wp:positionV>
          <wp:extent cx="1426845" cy="713105"/>
          <wp:effectExtent l="0" t="0" r="1905" b="0"/>
          <wp:wrapTight wrapText="bothSides">
            <wp:wrapPolygon edited="0">
              <wp:start x="0" y="0"/>
              <wp:lineTo x="0" y="20773"/>
              <wp:lineTo x="21340" y="20773"/>
              <wp:lineTo x="21340" y="0"/>
              <wp:lineTo x="0" y="0"/>
            </wp:wrapPolygon>
          </wp:wrapTight>
          <wp:docPr id="154476906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84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423"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EDD"/>
    <w:multiLevelType w:val="hybridMultilevel"/>
    <w:tmpl w:val="34AAD5C0"/>
    <w:lvl w:ilvl="0" w:tplc="0C0A000D">
      <w:start w:val="1"/>
      <w:numFmt w:val="bullet"/>
      <w:lvlText w:val=""/>
      <w:lvlJc w:val="left"/>
      <w:pPr>
        <w:ind w:left="-20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04974FDD"/>
    <w:multiLevelType w:val="hybridMultilevel"/>
    <w:tmpl w:val="608C3D36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017AE4"/>
    <w:multiLevelType w:val="hybridMultilevel"/>
    <w:tmpl w:val="96BE7412"/>
    <w:lvl w:ilvl="0" w:tplc="FFFFFFFF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BB37696"/>
    <w:multiLevelType w:val="hybridMultilevel"/>
    <w:tmpl w:val="47B68A08"/>
    <w:lvl w:ilvl="0" w:tplc="21E804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0243"/>
    <w:multiLevelType w:val="hybridMultilevel"/>
    <w:tmpl w:val="06CAE46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0816D6"/>
    <w:multiLevelType w:val="hybridMultilevel"/>
    <w:tmpl w:val="05C4817E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1CD3B1F"/>
    <w:multiLevelType w:val="hybridMultilevel"/>
    <w:tmpl w:val="D82A50E0"/>
    <w:lvl w:ilvl="0" w:tplc="0C0A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AF207AF"/>
    <w:multiLevelType w:val="hybridMultilevel"/>
    <w:tmpl w:val="31CE31FA"/>
    <w:lvl w:ilvl="0" w:tplc="1FEC24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B1009B4"/>
    <w:multiLevelType w:val="hybridMultilevel"/>
    <w:tmpl w:val="41C23A14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BB41892"/>
    <w:multiLevelType w:val="hybridMultilevel"/>
    <w:tmpl w:val="00BEEA7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3F167D41"/>
    <w:multiLevelType w:val="hybridMultilevel"/>
    <w:tmpl w:val="F732F244"/>
    <w:lvl w:ilvl="0" w:tplc="0C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44E72347"/>
    <w:multiLevelType w:val="hybridMultilevel"/>
    <w:tmpl w:val="33162A4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A630EA8"/>
    <w:multiLevelType w:val="hybridMultilevel"/>
    <w:tmpl w:val="FE4E796A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" w15:restartNumberingAfterBreak="0">
    <w:nsid w:val="63950426"/>
    <w:multiLevelType w:val="hybridMultilevel"/>
    <w:tmpl w:val="C6AE7CB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167C56"/>
    <w:multiLevelType w:val="hybridMultilevel"/>
    <w:tmpl w:val="6E2E50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035A32"/>
    <w:multiLevelType w:val="hybridMultilevel"/>
    <w:tmpl w:val="75EC7B7E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DDC5DC4"/>
    <w:multiLevelType w:val="hybridMultilevel"/>
    <w:tmpl w:val="F740EF0C"/>
    <w:lvl w:ilvl="0" w:tplc="F1ACE0AE"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4522CF4"/>
    <w:multiLevelType w:val="hybridMultilevel"/>
    <w:tmpl w:val="C734C95A"/>
    <w:lvl w:ilvl="0" w:tplc="0C0A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781D3762"/>
    <w:multiLevelType w:val="hybridMultilevel"/>
    <w:tmpl w:val="D83E7710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610628373">
    <w:abstractNumId w:val="17"/>
  </w:num>
  <w:num w:numId="2" w16cid:durableId="551968196">
    <w:abstractNumId w:val="10"/>
  </w:num>
  <w:num w:numId="3" w16cid:durableId="810051067">
    <w:abstractNumId w:val="8"/>
  </w:num>
  <w:num w:numId="4" w16cid:durableId="1654791679">
    <w:abstractNumId w:val="0"/>
  </w:num>
  <w:num w:numId="5" w16cid:durableId="852768295">
    <w:abstractNumId w:val="9"/>
  </w:num>
  <w:num w:numId="6" w16cid:durableId="73823126">
    <w:abstractNumId w:val="6"/>
  </w:num>
  <w:num w:numId="7" w16cid:durableId="94525498">
    <w:abstractNumId w:val="12"/>
  </w:num>
  <w:num w:numId="8" w16cid:durableId="2078168434">
    <w:abstractNumId w:val="4"/>
  </w:num>
  <w:num w:numId="9" w16cid:durableId="1820805686">
    <w:abstractNumId w:val="11"/>
  </w:num>
  <w:num w:numId="10" w16cid:durableId="930894424">
    <w:abstractNumId w:val="18"/>
  </w:num>
  <w:num w:numId="11" w16cid:durableId="1179277367">
    <w:abstractNumId w:val="5"/>
  </w:num>
  <w:num w:numId="12" w16cid:durableId="1449857485">
    <w:abstractNumId w:val="7"/>
  </w:num>
  <w:num w:numId="13" w16cid:durableId="4868957">
    <w:abstractNumId w:val="14"/>
  </w:num>
  <w:num w:numId="14" w16cid:durableId="926573901">
    <w:abstractNumId w:val="3"/>
  </w:num>
  <w:num w:numId="15" w16cid:durableId="1842430294">
    <w:abstractNumId w:val="15"/>
  </w:num>
  <w:num w:numId="16" w16cid:durableId="169301752">
    <w:abstractNumId w:val="1"/>
  </w:num>
  <w:num w:numId="17" w16cid:durableId="1643775341">
    <w:abstractNumId w:val="2"/>
  </w:num>
  <w:num w:numId="18" w16cid:durableId="474034478">
    <w:abstractNumId w:val="13"/>
  </w:num>
  <w:num w:numId="19" w16cid:durableId="17223657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33"/>
    <w:rsid w:val="00000536"/>
    <w:rsid w:val="00004895"/>
    <w:rsid w:val="00012576"/>
    <w:rsid w:val="00012B05"/>
    <w:rsid w:val="00023D49"/>
    <w:rsid w:val="00024CEB"/>
    <w:rsid w:val="000440CA"/>
    <w:rsid w:val="00055DAB"/>
    <w:rsid w:val="00057773"/>
    <w:rsid w:val="0006533B"/>
    <w:rsid w:val="00067F92"/>
    <w:rsid w:val="00076DDA"/>
    <w:rsid w:val="00083C4D"/>
    <w:rsid w:val="000A344C"/>
    <w:rsid w:val="000A4D4F"/>
    <w:rsid w:val="000B093E"/>
    <w:rsid w:val="000D7CFE"/>
    <w:rsid w:val="00157258"/>
    <w:rsid w:val="00163940"/>
    <w:rsid w:val="001666AE"/>
    <w:rsid w:val="001705D6"/>
    <w:rsid w:val="00180E11"/>
    <w:rsid w:val="001860E4"/>
    <w:rsid w:val="001869B3"/>
    <w:rsid w:val="001A1877"/>
    <w:rsid w:val="001A3C33"/>
    <w:rsid w:val="001B4988"/>
    <w:rsid w:val="001B4E9B"/>
    <w:rsid w:val="0021016A"/>
    <w:rsid w:val="00212165"/>
    <w:rsid w:val="00230C6A"/>
    <w:rsid w:val="002360B5"/>
    <w:rsid w:val="002506AE"/>
    <w:rsid w:val="002672C4"/>
    <w:rsid w:val="00277BC9"/>
    <w:rsid w:val="002934CC"/>
    <w:rsid w:val="002A017D"/>
    <w:rsid w:val="002A6323"/>
    <w:rsid w:val="002B3969"/>
    <w:rsid w:val="002D2961"/>
    <w:rsid w:val="002E2DA0"/>
    <w:rsid w:val="002F06F5"/>
    <w:rsid w:val="00302AEE"/>
    <w:rsid w:val="0033262D"/>
    <w:rsid w:val="003343BA"/>
    <w:rsid w:val="00367D8B"/>
    <w:rsid w:val="00373E2D"/>
    <w:rsid w:val="00385FDE"/>
    <w:rsid w:val="0039345B"/>
    <w:rsid w:val="003C0AF0"/>
    <w:rsid w:val="003C682E"/>
    <w:rsid w:val="003D660B"/>
    <w:rsid w:val="003F0A4D"/>
    <w:rsid w:val="00425143"/>
    <w:rsid w:val="00446AEC"/>
    <w:rsid w:val="0046289B"/>
    <w:rsid w:val="00480E83"/>
    <w:rsid w:val="004C1034"/>
    <w:rsid w:val="004C58F5"/>
    <w:rsid w:val="004C645D"/>
    <w:rsid w:val="004E0982"/>
    <w:rsid w:val="004F634A"/>
    <w:rsid w:val="00514B0B"/>
    <w:rsid w:val="00515B25"/>
    <w:rsid w:val="0053065F"/>
    <w:rsid w:val="00535A3E"/>
    <w:rsid w:val="00550ED6"/>
    <w:rsid w:val="00573D3F"/>
    <w:rsid w:val="00576E26"/>
    <w:rsid w:val="005F3262"/>
    <w:rsid w:val="005F6049"/>
    <w:rsid w:val="005F774E"/>
    <w:rsid w:val="00601A3A"/>
    <w:rsid w:val="0067617C"/>
    <w:rsid w:val="00677106"/>
    <w:rsid w:val="00682023"/>
    <w:rsid w:val="006B26E4"/>
    <w:rsid w:val="006C05A5"/>
    <w:rsid w:val="006C1EA1"/>
    <w:rsid w:val="006D4201"/>
    <w:rsid w:val="006F6C68"/>
    <w:rsid w:val="0074466F"/>
    <w:rsid w:val="00747031"/>
    <w:rsid w:val="00760427"/>
    <w:rsid w:val="00770A22"/>
    <w:rsid w:val="00770D39"/>
    <w:rsid w:val="00770E15"/>
    <w:rsid w:val="007A579F"/>
    <w:rsid w:val="007C3AF7"/>
    <w:rsid w:val="007E2FF1"/>
    <w:rsid w:val="008046FC"/>
    <w:rsid w:val="008238A3"/>
    <w:rsid w:val="00855F66"/>
    <w:rsid w:val="008562D4"/>
    <w:rsid w:val="0086677E"/>
    <w:rsid w:val="00874B3E"/>
    <w:rsid w:val="00892738"/>
    <w:rsid w:val="008C5633"/>
    <w:rsid w:val="008D0FF8"/>
    <w:rsid w:val="00925BB8"/>
    <w:rsid w:val="00934C0F"/>
    <w:rsid w:val="00945D3B"/>
    <w:rsid w:val="009561E2"/>
    <w:rsid w:val="00977AE2"/>
    <w:rsid w:val="009B5F3D"/>
    <w:rsid w:val="009D3640"/>
    <w:rsid w:val="009D7661"/>
    <w:rsid w:val="009F0263"/>
    <w:rsid w:val="009F6C91"/>
    <w:rsid w:val="00A03D50"/>
    <w:rsid w:val="00A203D7"/>
    <w:rsid w:val="00A322F8"/>
    <w:rsid w:val="00A4360E"/>
    <w:rsid w:val="00A46A67"/>
    <w:rsid w:val="00A7457E"/>
    <w:rsid w:val="00A81B84"/>
    <w:rsid w:val="00A90CEC"/>
    <w:rsid w:val="00AC3DE2"/>
    <w:rsid w:val="00B11158"/>
    <w:rsid w:val="00B11313"/>
    <w:rsid w:val="00B20118"/>
    <w:rsid w:val="00B45396"/>
    <w:rsid w:val="00B6506E"/>
    <w:rsid w:val="00B76D6D"/>
    <w:rsid w:val="00B83D3C"/>
    <w:rsid w:val="00B854B0"/>
    <w:rsid w:val="00BA1789"/>
    <w:rsid w:val="00BC34A4"/>
    <w:rsid w:val="00C0030D"/>
    <w:rsid w:val="00C054FA"/>
    <w:rsid w:val="00C268D2"/>
    <w:rsid w:val="00C44E47"/>
    <w:rsid w:val="00C453CA"/>
    <w:rsid w:val="00C57FDC"/>
    <w:rsid w:val="00C7714C"/>
    <w:rsid w:val="00C808B2"/>
    <w:rsid w:val="00CB110D"/>
    <w:rsid w:val="00CB3BDB"/>
    <w:rsid w:val="00CD1273"/>
    <w:rsid w:val="00CD2961"/>
    <w:rsid w:val="00CF2B11"/>
    <w:rsid w:val="00D012F9"/>
    <w:rsid w:val="00D01456"/>
    <w:rsid w:val="00D365FB"/>
    <w:rsid w:val="00D37828"/>
    <w:rsid w:val="00D5378A"/>
    <w:rsid w:val="00D843AF"/>
    <w:rsid w:val="00DB0E7F"/>
    <w:rsid w:val="00DD0F71"/>
    <w:rsid w:val="00DE3EBB"/>
    <w:rsid w:val="00E02515"/>
    <w:rsid w:val="00E0727B"/>
    <w:rsid w:val="00E1484D"/>
    <w:rsid w:val="00E24A8F"/>
    <w:rsid w:val="00E25903"/>
    <w:rsid w:val="00E27A9C"/>
    <w:rsid w:val="00E467FC"/>
    <w:rsid w:val="00E572EE"/>
    <w:rsid w:val="00E62556"/>
    <w:rsid w:val="00E8218D"/>
    <w:rsid w:val="00E95E0D"/>
    <w:rsid w:val="00E9766C"/>
    <w:rsid w:val="00EA3E5A"/>
    <w:rsid w:val="00EC6427"/>
    <w:rsid w:val="00F1624C"/>
    <w:rsid w:val="00F21849"/>
    <w:rsid w:val="00F247A2"/>
    <w:rsid w:val="00F77937"/>
    <w:rsid w:val="00F845C3"/>
    <w:rsid w:val="00FB0284"/>
    <w:rsid w:val="00FC5600"/>
    <w:rsid w:val="00FE0423"/>
    <w:rsid w:val="00FE5EB1"/>
    <w:rsid w:val="00FE6A56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3AF94613"/>
  <w15:docId w15:val="{4BEACBA6-F400-45CB-94F4-8CC889C8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E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35A3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35A3E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535A3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EA3E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A3E5A"/>
    <w:rPr>
      <w:rFonts w:ascii="Tahoma" w:hAnsi="Tahoma" w:cs="Tahoma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A3E5A"/>
    <w:rPr>
      <w:sz w:val="24"/>
      <w:szCs w:val="24"/>
      <w:lang w:val="es-ES" w:eastAsia="es-ES"/>
    </w:rPr>
  </w:style>
  <w:style w:type="paragraph" w:styleId="Remitedesobre">
    <w:name w:val="envelope return"/>
    <w:basedOn w:val="Normal"/>
    <w:rsid w:val="00EA3E5A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b/>
      <w:color w:val="000000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FC5600"/>
    <w:rPr>
      <w:color w:val="808080"/>
      <w:shd w:val="clear" w:color="auto" w:fill="E6E6E6"/>
    </w:rPr>
  </w:style>
  <w:style w:type="paragraph" w:styleId="Textoindependiente">
    <w:name w:val="Body Text"/>
    <w:basedOn w:val="Normal"/>
    <w:link w:val="TextoindependienteCar"/>
    <w:uiPriority w:val="1"/>
    <w:qFormat/>
    <w:rsid w:val="00C268D2"/>
    <w:pPr>
      <w:widowControl w:val="0"/>
      <w:spacing w:after="0" w:line="240" w:lineRule="auto"/>
      <w:ind w:left="134"/>
    </w:pPr>
    <w:rPr>
      <w:rFonts w:ascii="Arial" w:eastAsia="Arial" w:hAnsi="Arial" w:cstheme="minorBidi"/>
      <w:i/>
      <w:sz w:val="23"/>
      <w:szCs w:val="23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268D2"/>
    <w:rPr>
      <w:rFonts w:ascii="Arial" w:eastAsia="Arial" w:hAnsi="Arial" w:cstheme="minorBidi"/>
      <w:i/>
      <w:sz w:val="23"/>
      <w:szCs w:val="23"/>
      <w:lang w:val="en-US" w:eastAsia="en-US"/>
    </w:rPr>
  </w:style>
  <w:style w:type="paragraph" w:styleId="Prrafodelista">
    <w:name w:val="List Paragraph"/>
    <w:basedOn w:val="Normal"/>
    <w:uiPriority w:val="34"/>
    <w:qFormat/>
    <w:rsid w:val="00FE5EB1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C054F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C054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054FA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C054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C054FA"/>
    <w:rPr>
      <w:rFonts w:ascii="Calibri" w:eastAsia="Calibri" w:hAnsi="Calibri"/>
      <w:b/>
      <w:bCs/>
      <w:lang w:eastAsia="en-US"/>
    </w:rPr>
  </w:style>
  <w:style w:type="paragraph" w:customStyle="1" w:styleId="Default">
    <w:name w:val="Default"/>
    <w:rsid w:val="008046FC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styleId="NormalWeb">
    <w:name w:val="Normal (Web)"/>
    <w:basedOn w:val="Normal"/>
    <w:semiHidden/>
    <w:unhideWhenUsed/>
    <w:rsid w:val="0046289B"/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rsid w:val="00747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AD997-78A9-4C3A-8E25-EEEB7E100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4402</TotalTime>
  <Pages>1</Pages>
  <Words>249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Asociación Española de Urología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Manuel Espárrago González</dc:creator>
  <cp:lastModifiedBy>Laura</cp:lastModifiedBy>
  <cp:revision>20</cp:revision>
  <cp:lastPrinted>2025-09-12T10:17:00Z</cp:lastPrinted>
  <dcterms:created xsi:type="dcterms:W3CDTF">2025-09-12T10:12:00Z</dcterms:created>
  <dcterms:modified xsi:type="dcterms:W3CDTF">2026-10-05T09:21:00Z</dcterms:modified>
</cp:coreProperties>
</file>